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6A" w:rsidRPr="005F1AAF" w:rsidRDefault="004E31A1" w:rsidP="006B62D9">
      <w:r w:rsidRPr="005F1AAF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127635</wp:posOffset>
            </wp:positionV>
            <wp:extent cx="5929630" cy="2938145"/>
            <wp:effectExtent l="19050" t="0" r="0" b="0"/>
            <wp:wrapNone/>
            <wp:docPr id="6" name="obrázek 6" descr="0 he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 herm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93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65D" w:rsidRPr="005F1AAF">
        <w:t xml:space="preserve"> </w:t>
      </w:r>
    </w:p>
    <w:p w:rsidR="00B6606A" w:rsidRPr="005F1AAF" w:rsidRDefault="00B6606A" w:rsidP="006B62D9"/>
    <w:p w:rsidR="00B6606A" w:rsidRPr="005F1AAF" w:rsidRDefault="00B6606A" w:rsidP="006B62D9"/>
    <w:p w:rsidR="007F337B" w:rsidRPr="005F1AAF" w:rsidRDefault="007F337B" w:rsidP="006B62D9"/>
    <w:p w:rsidR="007F337B" w:rsidRPr="005F1AAF" w:rsidRDefault="007F337B" w:rsidP="006B62D9"/>
    <w:p w:rsidR="007F337B" w:rsidRPr="005F1AAF" w:rsidRDefault="007F337B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C50ACF" w:rsidRPr="005F1AAF" w:rsidRDefault="00C50ACF" w:rsidP="006B62D9"/>
    <w:p w:rsidR="00C50ACF" w:rsidRPr="005F1AAF" w:rsidRDefault="00C50ACF" w:rsidP="006B62D9"/>
    <w:p w:rsidR="00C50ACF" w:rsidRPr="005F1AAF" w:rsidRDefault="00C50ACF" w:rsidP="006B62D9"/>
    <w:p w:rsidR="00C50ACF" w:rsidRPr="005F1AAF" w:rsidRDefault="00C50AC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205B94" w:rsidP="008A08A8">
      <w:pPr>
        <w:widowControl/>
        <w:shd w:val="clear" w:color="auto" w:fill="E5B8B7"/>
        <w:suppressAutoHyphens w:val="0"/>
        <w:rPr>
          <w:sz w:val="72"/>
          <w:szCs w:val="72"/>
        </w:rPr>
      </w:pPr>
      <w:r w:rsidRPr="005F1AAF">
        <w:rPr>
          <w:rFonts w:eastAsia="Times New Roman"/>
          <w:b/>
          <w:position w:val="-6"/>
          <w:sz w:val="72"/>
          <w:szCs w:val="72"/>
        </w:rPr>
        <w:t xml:space="preserve"> </w:t>
      </w:r>
      <w:r w:rsidR="00D7189A" w:rsidRPr="005F1AAF">
        <w:rPr>
          <w:rFonts w:eastAsia="Times New Roman"/>
          <w:b/>
          <w:position w:val="-6"/>
          <w:sz w:val="72"/>
          <w:szCs w:val="72"/>
        </w:rPr>
        <w:t>ÚZEMNÍ PLÁN HEŘMAŇ</w:t>
      </w:r>
    </w:p>
    <w:p w:rsidR="00CB2870" w:rsidRPr="005F1AAF" w:rsidRDefault="00CB2870" w:rsidP="006B62D9">
      <w:pPr>
        <w:pStyle w:val="Textzklad"/>
        <w:rPr>
          <w:rFonts w:ascii="Calibri" w:hAnsi="Calibri"/>
        </w:rPr>
      </w:pPr>
    </w:p>
    <w:p w:rsidR="00C50ACF" w:rsidRPr="005F1AAF" w:rsidRDefault="00C50ACF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 xml:space="preserve">katastrální území </w:t>
      </w:r>
      <w:r w:rsidR="00D80756" w:rsidRPr="005F1AAF">
        <w:rPr>
          <w:rFonts w:ascii="Calibri" w:hAnsi="Calibri"/>
          <w:sz w:val="22"/>
          <w:szCs w:val="22"/>
        </w:rPr>
        <w:t>Heřmaň</w:t>
      </w:r>
      <w:r w:rsidR="007338A5" w:rsidRPr="005F1AAF">
        <w:rPr>
          <w:rFonts w:ascii="Calibri" w:hAnsi="Calibri"/>
          <w:sz w:val="22"/>
          <w:szCs w:val="22"/>
        </w:rPr>
        <w:t xml:space="preserve"> u Českých Budějovic</w:t>
      </w:r>
    </w:p>
    <w:p w:rsidR="00CB2870" w:rsidRPr="005F1AAF" w:rsidRDefault="00CB2870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>Jihočeský kraj</w:t>
      </w:r>
    </w:p>
    <w:p w:rsidR="0002423F" w:rsidRDefault="0002423F" w:rsidP="006B62D9">
      <w:pPr>
        <w:pStyle w:val="Textzklad"/>
        <w:rPr>
          <w:rFonts w:ascii="Calibri" w:hAnsi="Calibri"/>
          <w:sz w:val="22"/>
          <w:szCs w:val="22"/>
        </w:rPr>
      </w:pPr>
    </w:p>
    <w:p w:rsidR="008E1479" w:rsidRDefault="008E1479" w:rsidP="006B62D9">
      <w:pPr>
        <w:pStyle w:val="Textzklad"/>
        <w:rPr>
          <w:rFonts w:ascii="Calibri" w:hAnsi="Calibri"/>
          <w:sz w:val="22"/>
          <w:szCs w:val="22"/>
        </w:rPr>
      </w:pPr>
    </w:p>
    <w:p w:rsidR="008E1479" w:rsidRDefault="008E1479" w:rsidP="006B62D9">
      <w:pPr>
        <w:pStyle w:val="Textzklad"/>
        <w:rPr>
          <w:rFonts w:ascii="Calibri" w:hAnsi="Calibri"/>
          <w:sz w:val="22"/>
          <w:szCs w:val="22"/>
        </w:rPr>
      </w:pPr>
    </w:p>
    <w:p w:rsidR="008E1479" w:rsidRPr="005F1AAF" w:rsidRDefault="008E1479" w:rsidP="006B62D9">
      <w:pPr>
        <w:pStyle w:val="Textzklad"/>
        <w:rPr>
          <w:rFonts w:ascii="Calibri" w:hAnsi="Calibri"/>
          <w:sz w:val="22"/>
          <w:szCs w:val="22"/>
        </w:rPr>
      </w:pPr>
    </w:p>
    <w:p w:rsidR="007F337B" w:rsidRPr="008E1479" w:rsidRDefault="008E1479" w:rsidP="008E1479">
      <w:pPr>
        <w:widowControl/>
        <w:shd w:val="clear" w:color="auto" w:fill="D9D9D9" w:themeFill="background1" w:themeFillShade="D9"/>
        <w:suppressAutoHyphens w:val="0"/>
        <w:spacing w:before="0" w:after="60"/>
        <w:rPr>
          <w:rFonts w:eastAsia="Calibri"/>
          <w:b/>
          <w:sz w:val="28"/>
          <w:szCs w:val="28"/>
          <w:lang w:eastAsia="en-US"/>
        </w:rPr>
      </w:pPr>
      <w:r w:rsidRPr="008E1479">
        <w:rPr>
          <w:rFonts w:eastAsia="Calibri"/>
          <w:b/>
          <w:sz w:val="28"/>
          <w:szCs w:val="28"/>
          <w:lang w:eastAsia="en-US"/>
        </w:rPr>
        <w:t>vydan</w:t>
      </w:r>
      <w:r>
        <w:rPr>
          <w:rFonts w:eastAsia="Calibri"/>
          <w:b/>
          <w:sz w:val="28"/>
          <w:szCs w:val="28"/>
          <w:lang w:eastAsia="en-US"/>
        </w:rPr>
        <w:t>ý</w:t>
      </w:r>
      <w:r w:rsidRPr="008E1479">
        <w:rPr>
          <w:rFonts w:eastAsia="Calibri"/>
          <w:b/>
          <w:sz w:val="28"/>
          <w:szCs w:val="28"/>
          <w:lang w:eastAsia="en-US"/>
        </w:rPr>
        <w:t xml:space="preserve"> Zastupitelstvem obce </w:t>
      </w:r>
      <w:r>
        <w:rPr>
          <w:rFonts w:eastAsia="Calibri"/>
          <w:b/>
          <w:sz w:val="28"/>
          <w:szCs w:val="28"/>
          <w:lang w:eastAsia="en-US"/>
        </w:rPr>
        <w:t>Heřmaň</w:t>
      </w:r>
    </w:p>
    <w:p w:rsidR="0002423F" w:rsidRDefault="0002423F" w:rsidP="006B62D9">
      <w:pPr>
        <w:pStyle w:val="Textzklad"/>
        <w:rPr>
          <w:rFonts w:ascii="Calibri" w:hAnsi="Calibri"/>
          <w:sz w:val="22"/>
          <w:szCs w:val="22"/>
        </w:rPr>
      </w:pPr>
    </w:p>
    <w:p w:rsidR="008E1479" w:rsidRDefault="008E1479" w:rsidP="006B62D9">
      <w:pPr>
        <w:pStyle w:val="Textzklad"/>
        <w:rPr>
          <w:rFonts w:ascii="Calibri" w:hAnsi="Calibri"/>
          <w:sz w:val="22"/>
          <w:szCs w:val="22"/>
        </w:rPr>
      </w:pPr>
    </w:p>
    <w:p w:rsidR="008E1479" w:rsidRDefault="008E1479" w:rsidP="006B62D9">
      <w:pPr>
        <w:pStyle w:val="Textzklad"/>
        <w:rPr>
          <w:rFonts w:ascii="Calibri" w:hAnsi="Calibri"/>
          <w:sz w:val="22"/>
          <w:szCs w:val="22"/>
        </w:rPr>
      </w:pPr>
    </w:p>
    <w:p w:rsidR="008E1479" w:rsidRPr="005F1AAF" w:rsidRDefault="008E1479" w:rsidP="006B62D9">
      <w:pPr>
        <w:pStyle w:val="Textzklad"/>
        <w:rPr>
          <w:rFonts w:ascii="Calibri" w:hAnsi="Calibri"/>
          <w:sz w:val="22"/>
          <w:szCs w:val="22"/>
        </w:rPr>
      </w:pP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</w:p>
    <w:p w:rsidR="0002423F" w:rsidRPr="005F1AAF" w:rsidRDefault="0088516D" w:rsidP="006B62D9">
      <w:pPr>
        <w:pStyle w:val="Textzkla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.1pt;margin-top:8.6pt;width:57.35pt;height:35.5pt;z-index:-251657728;mso-wrap-distance-left:9.05pt;mso-wrap-distance-right:9.05pt" o:allowincell="f" filled="t">
            <v:fill color2="black"/>
            <v:imagedata r:id="rId9" o:title=""/>
          </v:shape>
        </w:pict>
      </w: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>Projektant:</w:t>
      </w: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>Ing. arch. Petr Žížala</w:t>
      </w:r>
    </w:p>
    <w:p w:rsidR="0039508D" w:rsidRPr="005F1AAF" w:rsidRDefault="0039508D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>autorizace ČKA 01</w:t>
      </w:r>
      <w:r w:rsidR="003A51F3" w:rsidRPr="005F1AAF">
        <w:rPr>
          <w:rFonts w:ascii="Calibri" w:hAnsi="Calibri"/>
          <w:sz w:val="22"/>
          <w:szCs w:val="22"/>
        </w:rPr>
        <w:t>9</w:t>
      </w:r>
      <w:r w:rsidRPr="005F1AAF">
        <w:rPr>
          <w:rFonts w:ascii="Calibri" w:hAnsi="Calibri"/>
          <w:sz w:val="22"/>
          <w:szCs w:val="22"/>
        </w:rPr>
        <w:t>4</w:t>
      </w:r>
      <w:r w:rsidR="003A51F3" w:rsidRPr="005F1AAF">
        <w:rPr>
          <w:rFonts w:ascii="Calibri" w:hAnsi="Calibri"/>
          <w:sz w:val="22"/>
          <w:szCs w:val="22"/>
        </w:rPr>
        <w:t>7</w:t>
      </w: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>Fr. Halase 13, 370 08 Č. Budějovice</w:t>
      </w:r>
    </w:p>
    <w:p w:rsidR="0002423F" w:rsidRPr="005F1AAF" w:rsidRDefault="0088516D" w:rsidP="006B62D9">
      <w:pPr>
        <w:pStyle w:val="Textzklad"/>
        <w:rPr>
          <w:rFonts w:ascii="Calibri" w:hAnsi="Calibri"/>
          <w:b/>
          <w:sz w:val="22"/>
          <w:szCs w:val="22"/>
        </w:rPr>
      </w:pPr>
      <w:hyperlink r:id="rId10" w:history="1">
        <w:r w:rsidR="00981FD8" w:rsidRPr="005F1AAF">
          <w:rPr>
            <w:rStyle w:val="Hypertextovodkaz"/>
            <w:rFonts w:ascii="Calibri" w:hAnsi="Calibri"/>
            <w:color w:val="auto"/>
            <w:sz w:val="22"/>
            <w:szCs w:val="22"/>
          </w:rPr>
          <w:t>atelierzizala@email.cz</w:t>
        </w:r>
      </w:hyperlink>
      <w:r w:rsidR="0002423F" w:rsidRPr="005F1AAF">
        <w:rPr>
          <w:rFonts w:ascii="Calibri" w:hAnsi="Calibri"/>
          <w:b/>
          <w:sz w:val="22"/>
          <w:szCs w:val="22"/>
        </w:rPr>
        <w:t xml:space="preserve"> </w:t>
      </w: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>Pořizovatel:</w:t>
      </w: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>Magistrát města České Budějovice</w:t>
      </w:r>
      <w:r w:rsidR="00C50ACF" w:rsidRPr="005F1AAF">
        <w:rPr>
          <w:rFonts w:ascii="Calibri" w:hAnsi="Calibri"/>
          <w:sz w:val="22"/>
          <w:szCs w:val="22"/>
        </w:rPr>
        <w:t>,</w:t>
      </w:r>
    </w:p>
    <w:p w:rsidR="0002423F" w:rsidRPr="005F1AAF" w:rsidRDefault="0002423F" w:rsidP="006B62D9">
      <w:pPr>
        <w:pStyle w:val="Textzklad"/>
        <w:rPr>
          <w:rFonts w:ascii="Calibri" w:hAnsi="Calibri"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 xml:space="preserve">odbor územního plánování </w:t>
      </w:r>
    </w:p>
    <w:p w:rsidR="00BF4BAD" w:rsidRPr="005F1AAF" w:rsidRDefault="00BF4BAD" w:rsidP="006B62D9">
      <w:pPr>
        <w:pStyle w:val="Textzklad"/>
        <w:rPr>
          <w:rFonts w:ascii="Calibri" w:hAnsi="Calibri"/>
          <w:sz w:val="22"/>
          <w:szCs w:val="22"/>
        </w:rPr>
      </w:pPr>
    </w:p>
    <w:p w:rsidR="0002423F" w:rsidRDefault="0002423F" w:rsidP="006B62D9">
      <w:pPr>
        <w:pStyle w:val="Textzklad"/>
        <w:rPr>
          <w:rFonts w:ascii="Calibri" w:hAnsi="Calibri"/>
          <w:b/>
          <w:sz w:val="22"/>
          <w:szCs w:val="22"/>
        </w:rPr>
      </w:pPr>
      <w:r w:rsidRPr="005F1AAF">
        <w:rPr>
          <w:rFonts w:ascii="Calibri" w:hAnsi="Calibri"/>
          <w:sz w:val="22"/>
          <w:szCs w:val="22"/>
        </w:rPr>
        <w:t xml:space="preserve">zpracováno: </w:t>
      </w:r>
      <w:r w:rsidR="00706B4B" w:rsidRPr="005F1AAF">
        <w:rPr>
          <w:rFonts w:ascii="Calibri" w:hAnsi="Calibri"/>
          <w:sz w:val="22"/>
          <w:szCs w:val="22"/>
        </w:rPr>
        <w:t xml:space="preserve"> </w:t>
      </w:r>
      <w:r w:rsidRPr="005F1AAF">
        <w:rPr>
          <w:rFonts w:ascii="Calibri" w:hAnsi="Calibri"/>
          <w:b/>
          <w:sz w:val="22"/>
          <w:szCs w:val="22"/>
        </w:rPr>
        <w:t>20</w:t>
      </w:r>
      <w:r w:rsidR="00EB4EBE" w:rsidRPr="005F1AAF">
        <w:rPr>
          <w:rFonts w:ascii="Calibri" w:hAnsi="Calibri"/>
          <w:b/>
          <w:sz w:val="22"/>
          <w:szCs w:val="22"/>
        </w:rPr>
        <w:t>1</w:t>
      </w:r>
      <w:r w:rsidR="008E1479">
        <w:rPr>
          <w:rFonts w:ascii="Calibri" w:hAnsi="Calibri"/>
          <w:b/>
          <w:sz w:val="22"/>
          <w:szCs w:val="22"/>
        </w:rPr>
        <w:t>7</w:t>
      </w:r>
      <w:r w:rsidRPr="005F1AAF">
        <w:rPr>
          <w:rFonts w:ascii="Calibri" w:hAnsi="Calibri"/>
          <w:b/>
          <w:sz w:val="22"/>
          <w:szCs w:val="22"/>
        </w:rPr>
        <w:t>/</w:t>
      </w:r>
      <w:r w:rsidR="008E1479">
        <w:rPr>
          <w:rFonts w:ascii="Calibri" w:hAnsi="Calibri"/>
          <w:b/>
          <w:sz w:val="22"/>
          <w:szCs w:val="22"/>
        </w:rPr>
        <w:t>1</w:t>
      </w:r>
    </w:p>
    <w:p w:rsidR="008E1479" w:rsidRDefault="008E1479" w:rsidP="006B62D9">
      <w:pPr>
        <w:pStyle w:val="Textzklad"/>
        <w:rPr>
          <w:rFonts w:ascii="Calibri" w:hAnsi="Calibri"/>
          <w:b/>
          <w:sz w:val="22"/>
          <w:szCs w:val="22"/>
        </w:rPr>
      </w:pPr>
    </w:p>
    <w:p w:rsidR="008E1479" w:rsidRPr="005F1AAF" w:rsidRDefault="008E1479" w:rsidP="006B62D9">
      <w:pPr>
        <w:pStyle w:val="Textzklad"/>
        <w:rPr>
          <w:rFonts w:ascii="Calibri" w:hAnsi="Calibri"/>
          <w:sz w:val="22"/>
          <w:szCs w:val="22"/>
        </w:rPr>
        <w:sectPr w:rsidR="008E1479" w:rsidRPr="005F1AAF" w:rsidSect="005F1FC4">
          <w:footerReference w:type="default" r:id="rId11"/>
          <w:footnotePr>
            <w:pos w:val="beneathText"/>
          </w:footnotePr>
          <w:pgSz w:w="11905" w:h="16837" w:code="257"/>
          <w:pgMar w:top="1134" w:right="851" w:bottom="851" w:left="1701" w:header="708" w:footer="614" w:gutter="0"/>
          <w:cols w:space="708"/>
          <w:titlePg/>
          <w:docGrid w:linePitch="360"/>
        </w:sectPr>
      </w:pPr>
    </w:p>
    <w:p w:rsidR="0002423F" w:rsidRPr="008E1479" w:rsidRDefault="0002423F" w:rsidP="008E1479">
      <w:pPr>
        <w:widowControl/>
        <w:shd w:val="clear" w:color="auto" w:fill="D9D9D9" w:themeFill="background1" w:themeFillShade="D9"/>
        <w:suppressAutoHyphens w:val="0"/>
        <w:spacing w:before="0" w:after="60"/>
        <w:rPr>
          <w:rFonts w:eastAsia="Calibri"/>
          <w:b/>
          <w:sz w:val="28"/>
          <w:szCs w:val="28"/>
          <w:lang w:eastAsia="en-US"/>
        </w:rPr>
      </w:pPr>
      <w:r w:rsidRPr="008E1479">
        <w:rPr>
          <w:rFonts w:eastAsia="Calibri"/>
          <w:b/>
          <w:sz w:val="28"/>
          <w:szCs w:val="28"/>
          <w:lang w:eastAsia="en-US"/>
        </w:rPr>
        <w:lastRenderedPageBreak/>
        <w:t>Záznam o účinnosti:</w:t>
      </w:r>
      <w:r w:rsidRPr="008E1479">
        <w:rPr>
          <w:rFonts w:eastAsia="Calibri"/>
          <w:b/>
          <w:sz w:val="28"/>
          <w:szCs w:val="28"/>
          <w:lang w:eastAsia="en-US"/>
        </w:rPr>
        <w:tab/>
      </w:r>
      <w:r w:rsidRPr="008E1479">
        <w:rPr>
          <w:rFonts w:eastAsia="Calibri"/>
          <w:b/>
          <w:sz w:val="28"/>
          <w:szCs w:val="28"/>
          <w:lang w:eastAsia="en-US"/>
        </w:rPr>
        <w:tab/>
      </w:r>
    </w:p>
    <w:p w:rsidR="0002423F" w:rsidRPr="005F1AAF" w:rsidRDefault="0002423F" w:rsidP="006B62D9">
      <w:pPr>
        <w:autoSpaceDE w:val="0"/>
        <w:spacing w:before="240"/>
      </w:pPr>
      <w:r w:rsidRPr="005F1AAF">
        <w:t xml:space="preserve">Vydává: </w:t>
      </w:r>
      <w:r w:rsidRPr="005F1AAF">
        <w:tab/>
      </w:r>
      <w:r w:rsidRPr="005F1AAF">
        <w:tab/>
      </w:r>
      <w:r w:rsidRPr="005F1AAF">
        <w:tab/>
      </w:r>
      <w:r w:rsidRPr="005F1AAF">
        <w:tab/>
        <w:t xml:space="preserve">Zastupitelstvo </w:t>
      </w:r>
      <w:r w:rsidR="004B0F48" w:rsidRPr="005F1AAF">
        <w:t xml:space="preserve">obce </w:t>
      </w:r>
      <w:r w:rsidR="00C9654C" w:rsidRPr="005F1AAF">
        <w:t>Heřmaň</w:t>
      </w:r>
    </w:p>
    <w:p w:rsidR="0002423F" w:rsidRPr="005F1AAF" w:rsidRDefault="0002423F" w:rsidP="006B62D9">
      <w:pPr>
        <w:autoSpaceDE w:val="0"/>
        <w:spacing w:before="240"/>
      </w:pPr>
      <w:r w:rsidRPr="005F1AAF">
        <w:t>Datum nabytí účinnosti:</w:t>
      </w:r>
      <w:r w:rsidR="00C1774F" w:rsidRPr="005F1AAF">
        <w:tab/>
      </w:r>
      <w:r w:rsidR="00C1774F" w:rsidRPr="005F1AAF">
        <w:tab/>
      </w:r>
      <w:r w:rsidR="00C1774F" w:rsidRPr="005F1AAF">
        <w:tab/>
      </w:r>
    </w:p>
    <w:p w:rsidR="00404856" w:rsidRPr="005F1AAF" w:rsidRDefault="00404856" w:rsidP="006B62D9">
      <w:pPr>
        <w:pStyle w:val="Textzklad"/>
        <w:rPr>
          <w:rFonts w:ascii="Calibri" w:hAnsi="Calibri"/>
        </w:rPr>
      </w:pPr>
    </w:p>
    <w:p w:rsidR="00404856" w:rsidRPr="005F1AAF" w:rsidRDefault="00404856" w:rsidP="006B62D9">
      <w:pPr>
        <w:pStyle w:val="Textzklad"/>
        <w:rPr>
          <w:rFonts w:ascii="Calibri" w:hAnsi="Calibri"/>
        </w:rPr>
      </w:pPr>
      <w:r w:rsidRPr="005F1AAF">
        <w:rPr>
          <w:rFonts w:ascii="Calibri" w:hAnsi="Calibri"/>
        </w:rPr>
        <w:t>Pořizovatel:</w:t>
      </w:r>
      <w:r w:rsidRPr="005F1AAF">
        <w:rPr>
          <w:rFonts w:ascii="Calibri" w:hAnsi="Calibri"/>
        </w:rPr>
        <w:tab/>
      </w:r>
      <w:r w:rsidRPr="005F1AAF">
        <w:rPr>
          <w:rFonts w:ascii="Calibri" w:hAnsi="Calibri"/>
        </w:rPr>
        <w:tab/>
      </w:r>
      <w:r w:rsidR="007D43B6" w:rsidRPr="005F1AAF">
        <w:rPr>
          <w:rFonts w:ascii="Calibri" w:hAnsi="Calibri"/>
        </w:rPr>
        <w:tab/>
      </w:r>
      <w:r w:rsidR="007D43B6" w:rsidRPr="005F1AAF">
        <w:rPr>
          <w:rFonts w:ascii="Calibri" w:hAnsi="Calibri"/>
        </w:rPr>
        <w:tab/>
      </w:r>
      <w:r w:rsidRPr="005F1AAF">
        <w:rPr>
          <w:rFonts w:ascii="Calibri" w:hAnsi="Calibri"/>
        </w:rPr>
        <w:t xml:space="preserve">Magistrát města České Budějovice, odbor územního plánování </w:t>
      </w:r>
    </w:p>
    <w:p w:rsidR="00992807" w:rsidRPr="005F1AAF" w:rsidRDefault="00992807" w:rsidP="00992807">
      <w:pPr>
        <w:autoSpaceDE w:val="0"/>
        <w:spacing w:before="240"/>
      </w:pPr>
    </w:p>
    <w:p w:rsidR="00124155" w:rsidRPr="005F1AAF" w:rsidRDefault="0002423F" w:rsidP="00992807">
      <w:pPr>
        <w:autoSpaceDE w:val="0"/>
        <w:spacing w:before="240"/>
      </w:pPr>
      <w:r w:rsidRPr="005F1AAF">
        <w:t>Úřední osoba</w:t>
      </w:r>
      <w:r w:rsidR="004B0F48" w:rsidRPr="005F1AAF">
        <w:t xml:space="preserve"> </w:t>
      </w:r>
      <w:r w:rsidRPr="005F1AAF">
        <w:t>pořizovatele:</w:t>
      </w:r>
      <w:r w:rsidR="008E1479">
        <w:tab/>
      </w:r>
      <w:r w:rsidR="008E1479">
        <w:tab/>
      </w:r>
      <w:r w:rsidR="00F02C57" w:rsidRPr="005F1AAF">
        <w:t>.................................................................................................</w:t>
      </w:r>
    </w:p>
    <w:p w:rsidR="00992807" w:rsidRPr="005F1AAF" w:rsidRDefault="00D61A2C" w:rsidP="00992807">
      <w:pPr>
        <w:autoSpaceDE w:val="0"/>
        <w:spacing w:before="0"/>
      </w:pPr>
      <w:r w:rsidRPr="005F1AAF">
        <w:tab/>
      </w:r>
      <w:r w:rsidRPr="005F1AAF">
        <w:tab/>
      </w:r>
      <w:r w:rsidRPr="005F1AAF">
        <w:tab/>
      </w:r>
      <w:r w:rsidRPr="005F1AAF">
        <w:tab/>
      </w:r>
      <w:r w:rsidRPr="005F1AAF">
        <w:tab/>
        <w:t>Ing. Luboš Lacina</w:t>
      </w:r>
    </w:p>
    <w:p w:rsidR="00992807" w:rsidRPr="005F1AAF" w:rsidRDefault="00992807" w:rsidP="00992807">
      <w:pPr>
        <w:autoSpaceDE w:val="0"/>
        <w:spacing w:before="0"/>
      </w:pPr>
      <w:r w:rsidRPr="005F1AAF">
        <w:tab/>
      </w:r>
      <w:r w:rsidRPr="005F1AAF">
        <w:tab/>
      </w:r>
      <w:r w:rsidRPr="005F1AAF">
        <w:tab/>
      </w:r>
      <w:r w:rsidRPr="005F1AAF">
        <w:tab/>
      </w:r>
      <w:r w:rsidRPr="005F1AAF">
        <w:tab/>
        <w:t xml:space="preserve">vedoucí odboru územního plánování </w:t>
      </w:r>
    </w:p>
    <w:p w:rsidR="00992807" w:rsidRPr="005F1AAF" w:rsidRDefault="00992807" w:rsidP="00992807">
      <w:pPr>
        <w:autoSpaceDE w:val="0"/>
        <w:spacing w:before="0"/>
        <w:jc w:val="both"/>
      </w:pPr>
      <w:r w:rsidRPr="005F1AAF">
        <w:t xml:space="preserve">                                                              </w:t>
      </w:r>
      <w:r w:rsidRPr="005F1AAF">
        <w:tab/>
        <w:t>Magistrátu města České Budějovice</w:t>
      </w:r>
    </w:p>
    <w:p w:rsidR="008270BE" w:rsidRPr="005F1AAF" w:rsidRDefault="008270BE" w:rsidP="00992807">
      <w:pPr>
        <w:autoSpaceDE w:val="0"/>
        <w:spacing w:before="0"/>
      </w:pPr>
    </w:p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7B191F" w:rsidRPr="005F1AAF" w:rsidRDefault="007B191F" w:rsidP="006B62D9"/>
    <w:p w:rsidR="007B191F" w:rsidRDefault="007B191F" w:rsidP="006B62D9"/>
    <w:p w:rsidR="006845DF" w:rsidRPr="005F1AAF" w:rsidRDefault="006845D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6B62D9"/>
    <w:p w:rsidR="0002423F" w:rsidRPr="005F1AAF" w:rsidRDefault="0002423F" w:rsidP="008E1479">
      <w:pPr>
        <w:pStyle w:val="I1UP"/>
        <w:numPr>
          <w:ilvl w:val="1"/>
          <w:numId w:val="1"/>
        </w:numPr>
        <w:shd w:val="clear" w:color="auto" w:fill="E5B8B7" w:themeFill="accent2" w:themeFillTint="66"/>
        <w:tabs>
          <w:tab w:val="left" w:pos="0"/>
        </w:tabs>
        <w:spacing w:line="240" w:lineRule="auto"/>
        <w:rPr>
          <w:rFonts w:ascii="Calibri" w:hAnsi="Calibri" w:cs="Calibri"/>
          <w:b/>
        </w:rPr>
        <w:sectPr w:rsidR="0002423F" w:rsidRPr="005F1AAF" w:rsidSect="00AF00AF">
          <w:footnotePr>
            <w:pos w:val="beneathText"/>
          </w:footnotePr>
          <w:type w:val="continuous"/>
          <w:pgSz w:w="11905" w:h="16837" w:code="257"/>
          <w:pgMar w:top="1134" w:right="851" w:bottom="851" w:left="1701" w:header="709" w:footer="790" w:gutter="0"/>
          <w:cols w:space="708"/>
          <w:docGrid w:linePitch="360"/>
        </w:sectPr>
      </w:pPr>
      <w:bookmarkStart w:id="0" w:name="_Toc277231234"/>
      <w:bookmarkStart w:id="1" w:name="_GoBack"/>
      <w:r w:rsidRPr="005F1AAF">
        <w:rPr>
          <w:rFonts w:ascii="Calibri" w:hAnsi="Calibri" w:cs="Calibri"/>
          <w:b/>
        </w:rPr>
        <w:lastRenderedPageBreak/>
        <w:t>Obsah dokumentace</w:t>
      </w:r>
      <w:bookmarkEnd w:id="0"/>
    </w:p>
    <w:bookmarkEnd w:id="1"/>
    <w:p w:rsidR="00962BAC" w:rsidRDefault="0088516D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r w:rsidRPr="005F1AAF">
        <w:rPr>
          <w:sz w:val="20"/>
          <w:szCs w:val="22"/>
        </w:rPr>
        <w:lastRenderedPageBreak/>
        <w:fldChar w:fldCharType="begin"/>
      </w:r>
      <w:r w:rsidR="00597FF5" w:rsidRPr="005F1AAF">
        <w:rPr>
          <w:sz w:val="20"/>
          <w:szCs w:val="22"/>
        </w:rPr>
        <w:instrText xml:space="preserve"> TOC \h \z \t "nadp pismeno;3;Nadp I;2;NADP I hlav;1" </w:instrText>
      </w:r>
      <w:r w:rsidRPr="005F1AAF">
        <w:rPr>
          <w:sz w:val="20"/>
          <w:szCs w:val="22"/>
        </w:rPr>
        <w:fldChar w:fldCharType="separate"/>
      </w:r>
      <w:hyperlink w:anchor="_Toc471982314" w:history="1">
        <w:r w:rsidR="00962BAC" w:rsidRPr="00AD046E">
          <w:rPr>
            <w:rStyle w:val="Hypertextovodkaz"/>
            <w:rFonts w:cs="Calibri"/>
            <w:noProof/>
          </w:rPr>
          <w:t>I. Územní plán Heřmaň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2"/>
        <w:tabs>
          <w:tab w:val="right" w:leader="dot" w:pos="9343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71982315" w:history="1">
        <w:r w:rsidR="00962BAC" w:rsidRPr="00AD046E">
          <w:rPr>
            <w:rStyle w:val="Hypertextovodkaz"/>
            <w:rFonts w:cs="Calibri"/>
            <w:noProof/>
          </w:rPr>
          <w:t>I/1) Textová část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16" w:history="1">
        <w:r w:rsidR="00962BAC" w:rsidRPr="00AD046E">
          <w:rPr>
            <w:rStyle w:val="Hypertextovodkaz"/>
            <w:rFonts w:cs="Calibri"/>
            <w:noProof/>
          </w:rPr>
          <w:t>a) Vymezení zastavěného území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17" w:history="1">
        <w:r w:rsidR="00962BAC" w:rsidRPr="00AD046E">
          <w:rPr>
            <w:rStyle w:val="Hypertextovodkaz"/>
            <w:rFonts w:cs="Calibri"/>
            <w:noProof/>
          </w:rPr>
          <w:t>b) Základní koncepce rozvoje území obce, ochrany a rozvoje jeho hodnot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18" w:history="1">
        <w:r w:rsidR="00962BAC" w:rsidRPr="00AD046E">
          <w:rPr>
            <w:rStyle w:val="Hypertextovodkaz"/>
            <w:rFonts w:cs="Calibri"/>
            <w:noProof/>
          </w:rPr>
          <w:t>c) Urbanistická koncepce, vymezení zastavitelných ploch, ploch přestavby a systému sídelní zeleně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19" w:history="1">
        <w:r w:rsidR="00962BAC" w:rsidRPr="00AD046E">
          <w:rPr>
            <w:rStyle w:val="Hypertextovodkaz"/>
            <w:rFonts w:cs="Calibri"/>
            <w:noProof/>
          </w:rPr>
          <w:t>d) Koncepce veřejné infrastruktury, včetně podmínek pro její umisťování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20" w:history="1">
        <w:r w:rsidR="00962BAC" w:rsidRPr="00AD046E">
          <w:rPr>
            <w:rStyle w:val="Hypertextovodkaz"/>
            <w:rFonts w:cs="Calibri"/>
            <w:noProof/>
          </w:rPr>
          <w:t>e) Koncepce uspořádání krajiny, včetně vymezení ploch a stanovení podmínek pro změny v jejich využití, územní systém ekologické stability, prostupnost krajiny, ochrana před povodněmi, rekreace, ložiska nerostných surovin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21" w:history="1">
        <w:r w:rsidR="00962BAC" w:rsidRPr="00AD046E">
          <w:rPr>
            <w:rStyle w:val="Hypertextovodkaz"/>
            <w:rFonts w:cs="Calibri"/>
            <w:noProof/>
          </w:rPr>
          <w:t>f) Stanovení podmínek pro využití ploch s rozdílným způsobem využití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22" w:history="1">
        <w:r w:rsidR="00962BAC" w:rsidRPr="00AD046E">
          <w:rPr>
            <w:rStyle w:val="Hypertextovodkaz"/>
            <w:rFonts w:cs="Calibri"/>
            <w:noProof/>
          </w:rPr>
          <w:t>g) Vymezení veřejně prospěšných staveb, veřejně prospěšných opatření, staveb a opatření k zajištění obrany a bezpečnosti státu a ploch pro asanaci, pro které lze práva k pozemkům a stavbám vyvlastnit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23" w:history="1">
        <w:r w:rsidR="00962BAC" w:rsidRPr="00AD046E">
          <w:rPr>
            <w:rStyle w:val="Hypertextovodkaz"/>
            <w:rFonts w:cs="Calibri"/>
            <w:noProof/>
          </w:rPr>
          <w:t>h) Vymezení veřejně prospěšných staveb a veřejných prostranství, pro které lze uplatnit předkupní právo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24" w:history="1">
        <w:r w:rsidR="00962BAC" w:rsidRPr="00AD046E">
          <w:rPr>
            <w:rStyle w:val="Hypertextovodkaz"/>
            <w:rFonts w:cs="Calibri"/>
            <w:noProof/>
          </w:rPr>
          <w:t>i) Stanovení kompenzačních opatření podle § 50 odst. 6 stavebního zákona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25" w:history="1">
        <w:r w:rsidR="00962BAC" w:rsidRPr="00AD046E">
          <w:rPr>
            <w:rStyle w:val="Hypertextovodkaz"/>
            <w:rFonts w:cs="Calibri"/>
            <w:noProof/>
          </w:rPr>
          <w:t>j) Vymezení ploch a koridorů územních rezerv a stanovení možného budoucího využití, ploch a koridorů, ve kterých je prověření změn jejich využití územní studií podmínkou pro rozhodování, ploch a koridorů, ve kterých je podmínkou pro rozhodování pořízení a vydání regulačního plánu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26" w:history="1">
        <w:r w:rsidR="00962BAC" w:rsidRPr="00AD046E">
          <w:rPr>
            <w:rStyle w:val="Hypertextovodkaz"/>
            <w:rFonts w:cs="Calibri"/>
            <w:noProof/>
          </w:rPr>
          <w:t>k) Údaje o počtu listů územního plánu a počtu výkresů grafické části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hyperlink w:anchor="_Toc471982327" w:history="1">
        <w:r w:rsidR="00962BAC" w:rsidRPr="00AD046E">
          <w:rPr>
            <w:rStyle w:val="Hypertextovodkaz"/>
            <w:rFonts w:cs="Calibri"/>
            <w:noProof/>
          </w:rPr>
          <w:t>II. Odůvodnění územního plánu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2"/>
        <w:tabs>
          <w:tab w:val="right" w:leader="dot" w:pos="9343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71982328" w:history="1">
        <w:r w:rsidR="00962BAC" w:rsidRPr="00AD046E">
          <w:rPr>
            <w:rStyle w:val="Hypertextovodkaz"/>
            <w:rFonts w:cs="Calibri"/>
            <w:noProof/>
          </w:rPr>
          <w:t>II/1) Textová část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29" w:history="1">
        <w:r w:rsidR="00962BAC" w:rsidRPr="00AD046E">
          <w:rPr>
            <w:rStyle w:val="Hypertextovodkaz"/>
            <w:rFonts w:cs="Calibri"/>
            <w:noProof/>
          </w:rPr>
          <w:t>a) Proces pořízení územního plánu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0" w:history="1">
        <w:r w:rsidR="00962BAC" w:rsidRPr="00AD046E">
          <w:rPr>
            <w:rStyle w:val="Hypertextovodkaz"/>
            <w:rFonts w:cs="Calibri"/>
            <w:noProof/>
          </w:rPr>
          <w:t>b) Vyhodnocení koordinace využívání území z hlediska širších vztahů v území včetně souladu s územně plánovací dokumentací vydanou krajem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1" w:history="1">
        <w:r w:rsidR="00962BAC" w:rsidRPr="00AD046E">
          <w:rPr>
            <w:rStyle w:val="Hypertextovodkaz"/>
            <w:rFonts w:cs="Calibri"/>
            <w:noProof/>
          </w:rPr>
          <w:t>c) Vyhodnocení souladu s cíli a úkoly územního plánování, zejména s požadavky na ochranu architektonických a urbanistických hodnot v území a požadavky na ochranu nezastavěného území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2" w:history="1">
        <w:r w:rsidR="00962BAC" w:rsidRPr="00AD046E">
          <w:rPr>
            <w:rStyle w:val="Hypertextovodkaz"/>
            <w:rFonts w:cs="Calibri"/>
            <w:noProof/>
          </w:rPr>
          <w:t>d) Vyhodnocení souladu s požadavky stavebního zákona a jeho prováděcích předpisů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3" w:history="1">
        <w:r w:rsidR="00962BAC" w:rsidRPr="00AD046E">
          <w:rPr>
            <w:rStyle w:val="Hypertextovodkaz"/>
            <w:rFonts w:cs="Calibri"/>
            <w:noProof/>
          </w:rPr>
          <w:t>e) Vyhodnocení souladu s požadavky zvláštních předpisů a se stanovisky dotčených orgánů podle zvláštních právních předpisů, popřípadě s výsledkem řešení rozporů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4" w:history="1">
        <w:r w:rsidR="00962BAC" w:rsidRPr="00AD046E">
          <w:rPr>
            <w:rStyle w:val="Hypertextovodkaz"/>
            <w:rFonts w:cs="Calibri"/>
            <w:noProof/>
          </w:rPr>
          <w:t>f) Vyhodnocení splnění požadavků zadání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5" w:history="1">
        <w:r w:rsidR="00962BAC" w:rsidRPr="00AD046E">
          <w:rPr>
            <w:rStyle w:val="Hypertextovodkaz"/>
            <w:rFonts w:cs="Calibri"/>
            <w:noProof/>
          </w:rPr>
          <w:t>g) Zpráva o vyhodnocení vlivů na udržitelný rozvoj území obsahující základní informace o výsledcích tohoto vyhodnocení včetně výsledků vyhodnocení vlivů na životní prostředí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6" w:history="1">
        <w:r w:rsidR="00962BAC" w:rsidRPr="00AD046E">
          <w:rPr>
            <w:rStyle w:val="Hypertextovodkaz"/>
            <w:rFonts w:cs="Calibri"/>
            <w:noProof/>
          </w:rPr>
          <w:t>h) Stanovisko krajského úřadu podle § 50 odst. (5) stavebního zákona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7" w:history="1">
        <w:r w:rsidR="00962BAC" w:rsidRPr="00AD046E">
          <w:rPr>
            <w:rStyle w:val="Hypertextovodkaz"/>
            <w:rFonts w:cs="Calibri"/>
            <w:noProof/>
          </w:rPr>
          <w:t>i) Komplexní zdůvodnění přijatého řešení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8" w:history="1">
        <w:r w:rsidR="00962BAC" w:rsidRPr="00AD046E">
          <w:rPr>
            <w:rStyle w:val="Hypertextovodkaz"/>
            <w:rFonts w:cs="Calibri"/>
            <w:noProof/>
          </w:rPr>
          <w:t>j) Vyhodnocení účelného využití zastavěného území a vyhodnocení potřeby vymezení zastavitelných ploch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39" w:history="1">
        <w:r w:rsidR="00962BAC" w:rsidRPr="00AD046E">
          <w:rPr>
            <w:rStyle w:val="Hypertextovodkaz"/>
            <w:rFonts w:cs="Calibri"/>
            <w:noProof/>
          </w:rPr>
          <w:t>k) Výčet záležitostí nadmístního významu, které nejsou řešeny v zásadách územního rozvoje dle § 43 odst. 1 stavebního zákona a odůvodnění potřeby jejich vymezení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40" w:history="1">
        <w:r w:rsidR="00962BAC" w:rsidRPr="00AD046E">
          <w:rPr>
            <w:rStyle w:val="Hypertextovodkaz"/>
            <w:rFonts w:cs="Calibri"/>
            <w:noProof/>
          </w:rPr>
          <w:t>l) Vyhodnocení předpokládaných důsledků na zemědělský půdní fond a pozemky určené k plnění funkce lesa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41" w:history="1">
        <w:r w:rsidR="00962BAC" w:rsidRPr="00AD046E">
          <w:rPr>
            <w:rStyle w:val="Hypertextovodkaz"/>
            <w:noProof/>
          </w:rPr>
          <w:t>m) Rozhodnutí o námitkách, včetně odůvodnění rozhodnutí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42" w:history="1">
        <w:r w:rsidR="00962BAC" w:rsidRPr="00AD046E">
          <w:rPr>
            <w:rStyle w:val="Hypertextovodkaz"/>
            <w:noProof/>
          </w:rPr>
          <w:t>n) Vyhodnocení připomínek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962BAC" w:rsidRDefault="0088516D">
      <w:pPr>
        <w:pStyle w:val="Obsah3"/>
        <w:rPr>
          <w:rFonts w:asciiTheme="minorHAnsi" w:eastAsiaTheme="minorEastAsia" w:hAnsiTheme="minorHAnsi" w:cstheme="minorBidi"/>
          <w:noProof/>
          <w:szCs w:val="22"/>
        </w:rPr>
      </w:pPr>
      <w:hyperlink w:anchor="_Toc471982343" w:history="1">
        <w:r w:rsidR="00962BAC" w:rsidRPr="00AD046E">
          <w:rPr>
            <w:rStyle w:val="Hypertextovodkaz"/>
            <w:noProof/>
          </w:rPr>
          <w:t>p) Údaje o počtu listů odůvodnění územního plánu a počtu výkresů grafické části odůvodnění</w:t>
        </w:r>
        <w:r w:rsidR="00962BA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62BAC">
          <w:rPr>
            <w:noProof/>
            <w:webHidden/>
          </w:rPr>
          <w:instrText xml:space="preserve"> PAGEREF _Toc471982343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C36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BA0856" w:rsidRDefault="0088516D" w:rsidP="00F74D9B">
      <w:pPr>
        <w:pStyle w:val="Obsah2"/>
        <w:tabs>
          <w:tab w:val="left" w:pos="426"/>
          <w:tab w:val="right" w:leader="dot" w:pos="9346"/>
        </w:tabs>
        <w:ind w:left="142" w:hanging="142"/>
        <w:rPr>
          <w:sz w:val="20"/>
          <w:szCs w:val="22"/>
        </w:rPr>
      </w:pPr>
      <w:r w:rsidRPr="005F1AAF">
        <w:rPr>
          <w:sz w:val="20"/>
          <w:szCs w:val="22"/>
        </w:rPr>
        <w:fldChar w:fldCharType="end"/>
      </w:r>
    </w:p>
    <w:p w:rsidR="00962BAC" w:rsidRPr="00962BAC" w:rsidRDefault="00962BAC" w:rsidP="00962BAC"/>
    <w:p w:rsidR="008E1479" w:rsidRDefault="008E1479" w:rsidP="008E1479"/>
    <w:p w:rsidR="008E1479" w:rsidRPr="008E1479" w:rsidRDefault="008E1479" w:rsidP="008E1479">
      <w:pPr>
        <w:widowControl/>
        <w:shd w:val="clear" w:color="auto" w:fill="BFBFBF"/>
        <w:tabs>
          <w:tab w:val="left" w:pos="284"/>
        </w:tabs>
        <w:suppressAutoHyphens w:val="0"/>
        <w:spacing w:before="0" w:after="0"/>
        <w:jc w:val="center"/>
        <w:rPr>
          <w:rFonts w:eastAsia="Calibri"/>
          <w:b/>
          <w:sz w:val="44"/>
          <w:szCs w:val="44"/>
          <w:lang w:eastAsia="en-US"/>
        </w:rPr>
      </w:pPr>
      <w:r w:rsidRPr="008E1479">
        <w:rPr>
          <w:rFonts w:eastAsia="Calibri"/>
          <w:b/>
          <w:sz w:val="44"/>
          <w:szCs w:val="44"/>
          <w:lang w:eastAsia="en-US"/>
        </w:rPr>
        <w:lastRenderedPageBreak/>
        <w:t>OPATŘENÍ OBECNÉ POVAHY</w:t>
      </w:r>
    </w:p>
    <w:p w:rsidR="008E1479" w:rsidRDefault="008E1479" w:rsidP="008E1479"/>
    <w:p w:rsidR="008E1479" w:rsidRDefault="008E1479" w:rsidP="008E1479"/>
    <w:p w:rsidR="008E1479" w:rsidRPr="004410DF" w:rsidRDefault="008E1479" w:rsidP="008E1479">
      <w:pPr>
        <w:tabs>
          <w:tab w:val="left" w:pos="284"/>
        </w:tabs>
        <w:spacing w:after="0"/>
        <w:jc w:val="both"/>
      </w:pPr>
      <w:r w:rsidRPr="004410DF">
        <w:t xml:space="preserve">Zastupitelstvo obce </w:t>
      </w:r>
      <w:r>
        <w:t>Heřmaň</w:t>
      </w:r>
      <w:r w:rsidRPr="004410DF">
        <w:t>, jako věcně a místně příslušný správní orgán podle § 6 odst. (5) písm. c) zákona č.183/2006 Sb., o územním plánování a stavebním řádu, v platném znění (dále jen „stavební zákon“) a §§ 10, 11 a § 171 zákona č.</w:t>
      </w:r>
      <w:r>
        <w:t xml:space="preserve"> </w:t>
      </w:r>
      <w:r w:rsidRPr="004410DF">
        <w:t>500/2004 Sb., správní řád, v platném znění (dále jen „správní řád“), v souladu s § 84, odst. (2), písm. x) zákona č. 128/2000 Sb., o obcích (Obecní zřízení), v</w:t>
      </w:r>
      <w:r>
        <w:t> </w:t>
      </w:r>
      <w:r w:rsidRPr="004410DF">
        <w:t>platném znění a v souladu s § 43 odst. (4) stavebního zákona</w:t>
      </w:r>
    </w:p>
    <w:p w:rsidR="008E1479" w:rsidRDefault="008E1479" w:rsidP="008E1479">
      <w:pPr>
        <w:tabs>
          <w:tab w:val="left" w:pos="284"/>
        </w:tabs>
        <w:spacing w:after="0"/>
        <w:jc w:val="center"/>
        <w:rPr>
          <w:b/>
          <w:sz w:val="27"/>
          <w:szCs w:val="27"/>
        </w:rPr>
      </w:pPr>
    </w:p>
    <w:p w:rsidR="008E1479" w:rsidRPr="004410DF" w:rsidRDefault="008E1479" w:rsidP="008E1479">
      <w:pPr>
        <w:tabs>
          <w:tab w:val="left" w:pos="284"/>
        </w:tabs>
        <w:spacing w:after="0"/>
        <w:jc w:val="center"/>
        <w:rPr>
          <w:b/>
          <w:sz w:val="27"/>
          <w:szCs w:val="27"/>
        </w:rPr>
      </w:pPr>
      <w:r w:rsidRPr="004410DF">
        <w:rPr>
          <w:b/>
          <w:sz w:val="27"/>
          <w:szCs w:val="27"/>
        </w:rPr>
        <w:t>vydává</w:t>
      </w:r>
    </w:p>
    <w:p w:rsidR="008E1479" w:rsidRDefault="008E1479" w:rsidP="008E1479">
      <w:pPr>
        <w:tabs>
          <w:tab w:val="left" w:pos="284"/>
        </w:tabs>
        <w:spacing w:after="0"/>
      </w:pPr>
    </w:p>
    <w:p w:rsidR="008E1479" w:rsidRPr="004410DF" w:rsidRDefault="008E1479" w:rsidP="008E1479">
      <w:pPr>
        <w:tabs>
          <w:tab w:val="left" w:pos="284"/>
        </w:tabs>
        <w:spacing w:after="0"/>
        <w:jc w:val="both"/>
      </w:pPr>
      <w:r w:rsidRPr="004410DF">
        <w:t>po provedeném řízení podle §§ 50 až 53 ve vazbě na §§ 171 až 174 správního řádu, podle § 54 stavebního zákona</w:t>
      </w:r>
    </w:p>
    <w:p w:rsidR="008E1479" w:rsidRPr="004410DF" w:rsidRDefault="008E1479" w:rsidP="008E1479">
      <w:pPr>
        <w:tabs>
          <w:tab w:val="left" w:pos="284"/>
        </w:tabs>
        <w:spacing w:after="0"/>
        <w:rPr>
          <w:sz w:val="19"/>
          <w:szCs w:val="19"/>
        </w:rPr>
      </w:pPr>
    </w:p>
    <w:p w:rsidR="008E1479" w:rsidRPr="00702F76" w:rsidRDefault="008E1479" w:rsidP="00417EDC">
      <w:pPr>
        <w:shd w:val="clear" w:color="auto" w:fill="BFBFBF"/>
        <w:tabs>
          <w:tab w:val="left" w:pos="284"/>
        </w:tabs>
        <w:spacing w:after="0"/>
        <w:jc w:val="center"/>
        <w:rPr>
          <w:b/>
          <w:sz w:val="32"/>
          <w:szCs w:val="32"/>
        </w:rPr>
      </w:pPr>
      <w:r w:rsidRPr="00702F76">
        <w:rPr>
          <w:b/>
          <w:sz w:val="32"/>
          <w:szCs w:val="32"/>
        </w:rPr>
        <w:t>ÚZEMNÍ PLÁN</w:t>
      </w:r>
      <w:r w:rsidR="00417EDC">
        <w:rPr>
          <w:b/>
          <w:sz w:val="32"/>
          <w:szCs w:val="32"/>
        </w:rPr>
        <w:t xml:space="preserve"> HEŘMAŇ</w:t>
      </w:r>
    </w:p>
    <w:p w:rsidR="008E1479" w:rsidRPr="00702F76" w:rsidRDefault="008E1479" w:rsidP="00417EDC">
      <w:pPr>
        <w:shd w:val="clear" w:color="auto" w:fill="BFBFBF"/>
        <w:tabs>
          <w:tab w:val="left" w:pos="284"/>
        </w:tabs>
        <w:spacing w:before="0" w:after="0"/>
        <w:jc w:val="center"/>
        <w:rPr>
          <w:b/>
          <w:sz w:val="27"/>
          <w:szCs w:val="27"/>
        </w:rPr>
      </w:pPr>
      <w:r w:rsidRPr="00702F76">
        <w:rPr>
          <w:b/>
          <w:sz w:val="27"/>
          <w:szCs w:val="27"/>
        </w:rPr>
        <w:t xml:space="preserve">v katastrálním území </w:t>
      </w:r>
      <w:r w:rsidR="00417EDC">
        <w:rPr>
          <w:b/>
          <w:sz w:val="27"/>
          <w:szCs w:val="27"/>
        </w:rPr>
        <w:t>Heřmaň</w:t>
      </w:r>
      <w:r w:rsidR="006845DF">
        <w:rPr>
          <w:b/>
          <w:sz w:val="27"/>
          <w:szCs w:val="27"/>
        </w:rPr>
        <w:t xml:space="preserve"> u Českých Budějovic</w:t>
      </w:r>
    </w:p>
    <w:p w:rsidR="008E1479" w:rsidRPr="00702F76" w:rsidRDefault="008E1479" w:rsidP="008E1479">
      <w:pPr>
        <w:shd w:val="clear" w:color="auto" w:fill="BFBFBF"/>
        <w:tabs>
          <w:tab w:val="left" w:pos="284"/>
        </w:tabs>
        <w:spacing w:before="120" w:after="0"/>
        <w:jc w:val="center"/>
        <w:rPr>
          <w:b/>
          <w:sz w:val="27"/>
          <w:szCs w:val="27"/>
        </w:rPr>
      </w:pPr>
      <w:r w:rsidRPr="00702F76">
        <w:rPr>
          <w:b/>
          <w:sz w:val="27"/>
          <w:szCs w:val="27"/>
        </w:rPr>
        <w:t>formou opatření obecné povahy,</w:t>
      </w:r>
    </w:p>
    <w:p w:rsidR="008E1479" w:rsidRPr="004410DF" w:rsidRDefault="008E1479" w:rsidP="008E1479">
      <w:pPr>
        <w:tabs>
          <w:tab w:val="left" w:pos="284"/>
        </w:tabs>
        <w:spacing w:after="0"/>
        <w:rPr>
          <w:sz w:val="19"/>
          <w:szCs w:val="19"/>
        </w:rPr>
      </w:pPr>
    </w:p>
    <w:p w:rsidR="008E1479" w:rsidRPr="00E1104E" w:rsidRDefault="008E1479" w:rsidP="008E1479">
      <w:pPr>
        <w:tabs>
          <w:tab w:val="left" w:pos="284"/>
        </w:tabs>
        <w:spacing w:after="0"/>
        <w:jc w:val="both"/>
      </w:pPr>
      <w:r w:rsidRPr="00E1104E">
        <w:t>v rozsahu návrhové části dokumentace, upravené na základě výsledku projednání podle §§ 50 až 53 stavebního zákona a podle §§ 171 až 174 správního řádu.</w:t>
      </w:r>
    </w:p>
    <w:p w:rsidR="008E1479" w:rsidRDefault="008E1479" w:rsidP="008E1479"/>
    <w:p w:rsidR="008E1479" w:rsidRPr="008E1479" w:rsidRDefault="008E1479" w:rsidP="008E1479"/>
    <w:p w:rsidR="0002423F" w:rsidRPr="005F1AAF" w:rsidRDefault="0002423F" w:rsidP="006B62D9">
      <w:pPr>
        <w:pStyle w:val="NADPIhlav"/>
        <w:rPr>
          <w:rFonts w:ascii="Calibri" w:hAnsi="Calibri" w:cs="Calibri"/>
        </w:rPr>
      </w:pPr>
      <w:bookmarkStart w:id="2" w:name="_Toc471982314"/>
      <w:r w:rsidRPr="005F1AAF">
        <w:rPr>
          <w:rFonts w:ascii="Calibri" w:hAnsi="Calibri" w:cs="Calibri"/>
        </w:rPr>
        <w:t xml:space="preserve">I. </w:t>
      </w:r>
      <w:r w:rsidR="00706B4B" w:rsidRPr="005F1AAF">
        <w:rPr>
          <w:rFonts w:ascii="Calibri" w:hAnsi="Calibri" w:cs="Calibri"/>
        </w:rPr>
        <w:t>Územní plán</w:t>
      </w:r>
      <w:r w:rsidR="000F243A" w:rsidRPr="005F1AAF">
        <w:rPr>
          <w:rFonts w:ascii="Calibri" w:hAnsi="Calibri" w:cs="Calibri"/>
        </w:rPr>
        <w:t xml:space="preserve"> </w:t>
      </w:r>
      <w:r w:rsidR="00C611F5" w:rsidRPr="005F1AAF">
        <w:rPr>
          <w:rFonts w:ascii="Calibri" w:hAnsi="Calibri" w:cs="Calibri"/>
        </w:rPr>
        <w:t>Heřmaň</w:t>
      </w:r>
      <w:bookmarkEnd w:id="2"/>
    </w:p>
    <w:p w:rsidR="0002423F" w:rsidRPr="005F1AAF" w:rsidRDefault="0002423F" w:rsidP="00AD7F45">
      <w:pPr>
        <w:pStyle w:val="Textzklad"/>
        <w:spacing w:before="120" w:after="0"/>
        <w:rPr>
          <w:rFonts w:ascii="Calibri" w:hAnsi="Calibri" w:cs="Calibri"/>
          <w:sz w:val="22"/>
          <w:szCs w:val="22"/>
        </w:rPr>
      </w:pPr>
    </w:p>
    <w:p w:rsidR="00D418D7" w:rsidRPr="005F1AAF" w:rsidRDefault="0002423F" w:rsidP="00231201">
      <w:pPr>
        <w:pStyle w:val="NadpI"/>
        <w:spacing w:before="0" w:after="0"/>
        <w:rPr>
          <w:rFonts w:ascii="Calibri" w:hAnsi="Calibri" w:cs="Calibri"/>
          <w:color w:val="auto"/>
        </w:rPr>
      </w:pPr>
      <w:bookmarkStart w:id="3" w:name="_Toc471982315"/>
      <w:r w:rsidRPr="005F1AAF">
        <w:rPr>
          <w:rFonts w:ascii="Calibri" w:hAnsi="Calibri" w:cs="Calibri"/>
          <w:color w:val="auto"/>
        </w:rPr>
        <w:t>I/1) Textová část</w:t>
      </w:r>
      <w:bookmarkEnd w:id="3"/>
    </w:p>
    <w:p w:rsidR="0002423F" w:rsidRPr="005F1AAF" w:rsidRDefault="0002423F" w:rsidP="002440CC">
      <w:pPr>
        <w:pStyle w:val="Textzklad"/>
        <w:spacing w:before="60" w:after="0"/>
        <w:rPr>
          <w:rFonts w:ascii="Calibri" w:hAnsi="Calibri" w:cs="Calibri"/>
          <w:sz w:val="22"/>
          <w:szCs w:val="22"/>
        </w:rPr>
      </w:pPr>
    </w:p>
    <w:p w:rsidR="0002423F" w:rsidRPr="005F1AAF" w:rsidRDefault="00466D04" w:rsidP="00716BD3">
      <w:pPr>
        <w:pStyle w:val="nadppismeno"/>
        <w:shd w:val="clear" w:color="auto" w:fill="BFBFBF"/>
        <w:spacing w:before="0" w:after="0"/>
        <w:rPr>
          <w:rFonts w:cs="Calibri"/>
        </w:rPr>
      </w:pPr>
      <w:bookmarkStart w:id="4" w:name="_Toc471982316"/>
      <w:r w:rsidRPr="005F1AAF">
        <w:rPr>
          <w:rFonts w:cs="Calibri"/>
        </w:rPr>
        <w:t>a</w:t>
      </w:r>
      <w:r w:rsidR="0002423F" w:rsidRPr="005F1AAF">
        <w:rPr>
          <w:rFonts w:cs="Calibri"/>
        </w:rPr>
        <w:t>) Vymezení zastavěného území</w:t>
      </w:r>
      <w:bookmarkEnd w:id="4"/>
    </w:p>
    <w:p w:rsidR="00D96ABD" w:rsidRPr="005F1AAF" w:rsidRDefault="00404856" w:rsidP="002B1644">
      <w:pPr>
        <w:pStyle w:val="odstavecnorm"/>
        <w:spacing w:before="120"/>
        <w:jc w:val="both"/>
        <w:rPr>
          <w:rFonts w:ascii="Calibri" w:hAnsi="Calibri" w:cs="Calibri"/>
          <w:bCs/>
          <w:color w:val="auto"/>
        </w:rPr>
      </w:pPr>
      <w:r w:rsidRPr="005F1AAF">
        <w:rPr>
          <w:rFonts w:ascii="Calibri" w:hAnsi="Calibri" w:cs="Calibri"/>
          <w:bCs/>
          <w:color w:val="auto"/>
        </w:rPr>
        <w:t>V</w:t>
      </w:r>
      <w:r w:rsidR="0091230E" w:rsidRPr="005F1AAF">
        <w:rPr>
          <w:rFonts w:ascii="Calibri" w:hAnsi="Calibri" w:cs="Calibri"/>
          <w:bCs/>
          <w:color w:val="auto"/>
        </w:rPr>
        <w:t> </w:t>
      </w:r>
      <w:r w:rsidR="0066233D" w:rsidRPr="005F1AAF">
        <w:rPr>
          <w:rFonts w:ascii="Calibri" w:hAnsi="Calibri" w:cs="Calibri"/>
          <w:bCs/>
          <w:color w:val="auto"/>
        </w:rPr>
        <w:t>ú</w:t>
      </w:r>
      <w:r w:rsidRPr="005F1AAF">
        <w:rPr>
          <w:rFonts w:ascii="Calibri" w:hAnsi="Calibri" w:cs="Calibri"/>
          <w:bCs/>
          <w:color w:val="auto"/>
        </w:rPr>
        <w:t>zemní</w:t>
      </w:r>
      <w:r w:rsidR="00BB3EF4">
        <w:rPr>
          <w:rFonts w:ascii="Calibri" w:hAnsi="Calibri" w:cs="Calibri"/>
          <w:bCs/>
          <w:color w:val="auto"/>
        </w:rPr>
        <w:t>m</w:t>
      </w:r>
      <w:r w:rsidRPr="005F1AAF">
        <w:rPr>
          <w:rFonts w:ascii="Calibri" w:hAnsi="Calibri" w:cs="Calibri"/>
          <w:bCs/>
          <w:color w:val="auto"/>
        </w:rPr>
        <w:t xml:space="preserve"> plánu </w:t>
      </w:r>
      <w:r w:rsidR="00C9654C" w:rsidRPr="005F1AAF">
        <w:rPr>
          <w:rFonts w:ascii="Calibri" w:hAnsi="Calibri" w:cs="Calibri"/>
          <w:bCs/>
          <w:color w:val="auto"/>
        </w:rPr>
        <w:t>Heřmaň</w:t>
      </w:r>
      <w:r w:rsidRPr="005F1AAF">
        <w:rPr>
          <w:rFonts w:ascii="Calibri" w:hAnsi="Calibri" w:cs="Calibri"/>
          <w:bCs/>
          <w:color w:val="auto"/>
        </w:rPr>
        <w:t xml:space="preserve"> </w:t>
      </w:r>
      <w:r w:rsidR="004E6384" w:rsidRPr="005F1AAF">
        <w:rPr>
          <w:rFonts w:ascii="Calibri" w:hAnsi="Calibri" w:cs="Calibri"/>
          <w:bCs/>
          <w:color w:val="auto"/>
        </w:rPr>
        <w:t xml:space="preserve">(dále jen </w:t>
      </w:r>
      <w:r w:rsidR="00AA2B65">
        <w:rPr>
          <w:rFonts w:ascii="Calibri" w:hAnsi="Calibri" w:cs="Calibri"/>
          <w:bCs/>
          <w:color w:val="auto"/>
        </w:rPr>
        <w:t>„územní plán“</w:t>
      </w:r>
      <w:r w:rsidR="004E6384" w:rsidRPr="005F1AAF">
        <w:rPr>
          <w:rFonts w:ascii="Calibri" w:hAnsi="Calibri" w:cs="Calibri"/>
          <w:bCs/>
          <w:color w:val="auto"/>
        </w:rPr>
        <w:t xml:space="preserve">) </w:t>
      </w:r>
      <w:r w:rsidRPr="005F1AAF">
        <w:rPr>
          <w:rFonts w:ascii="Calibri" w:hAnsi="Calibri" w:cs="Calibri"/>
          <w:bCs/>
          <w:color w:val="auto"/>
        </w:rPr>
        <w:t xml:space="preserve">je zastavěné území </w:t>
      </w:r>
      <w:r w:rsidR="004E6384" w:rsidRPr="005F1AAF">
        <w:rPr>
          <w:rFonts w:ascii="Calibri" w:hAnsi="Calibri" w:cs="Calibri"/>
          <w:bCs/>
          <w:color w:val="auto"/>
        </w:rPr>
        <w:t>vymezeno</w:t>
      </w:r>
      <w:r w:rsidR="000F243A" w:rsidRPr="005F1AAF">
        <w:rPr>
          <w:rFonts w:ascii="Calibri" w:hAnsi="Calibri" w:cs="Calibri"/>
          <w:bCs/>
          <w:color w:val="auto"/>
        </w:rPr>
        <w:t xml:space="preserve"> na </w:t>
      </w:r>
      <w:r w:rsidR="004E6384" w:rsidRPr="005F1AAF">
        <w:rPr>
          <w:rFonts w:ascii="Calibri" w:hAnsi="Calibri" w:cs="Calibri"/>
          <w:bCs/>
          <w:color w:val="auto"/>
        </w:rPr>
        <w:t>základě</w:t>
      </w:r>
      <w:r w:rsidR="000F243A" w:rsidRPr="005F1AAF">
        <w:rPr>
          <w:rFonts w:ascii="Calibri" w:hAnsi="Calibri" w:cs="Calibri"/>
          <w:bCs/>
          <w:color w:val="auto"/>
        </w:rPr>
        <w:t xml:space="preserve"> doplňujícího průzkumu, </w:t>
      </w:r>
      <w:r w:rsidR="004E6384" w:rsidRPr="005F1AAF">
        <w:rPr>
          <w:rFonts w:ascii="Calibri" w:hAnsi="Calibri" w:cs="Calibri"/>
          <w:color w:val="auto"/>
        </w:rPr>
        <w:t xml:space="preserve">porovnání skutečnosti s evidencí nemovitostí, </w:t>
      </w:r>
      <w:r w:rsidR="000F243A" w:rsidRPr="005F1AAF">
        <w:rPr>
          <w:rFonts w:ascii="Calibri" w:hAnsi="Calibri" w:cs="Calibri"/>
          <w:bCs/>
          <w:color w:val="auto"/>
        </w:rPr>
        <w:t>hranice intravilánu</w:t>
      </w:r>
      <w:r w:rsidR="0091230E" w:rsidRPr="005F1AAF">
        <w:rPr>
          <w:rFonts w:ascii="Calibri" w:hAnsi="Calibri" w:cs="Calibri"/>
          <w:bCs/>
          <w:color w:val="auto"/>
        </w:rPr>
        <w:t xml:space="preserve">, resp. hranice současně zastavěného území vymezené v územním plánu obce Heřmaň </w:t>
      </w:r>
      <w:r w:rsidR="00707198" w:rsidRPr="005F1AAF">
        <w:rPr>
          <w:rFonts w:ascii="Calibri" w:hAnsi="Calibri" w:cs="Calibri"/>
          <w:bCs/>
          <w:color w:val="auto"/>
        </w:rPr>
        <w:t xml:space="preserve">ve znění změny č. 1 (dále jen </w:t>
      </w:r>
      <w:r w:rsidR="00AA2B65">
        <w:rPr>
          <w:rFonts w:ascii="Calibri" w:hAnsi="Calibri" w:cs="Calibri"/>
          <w:bCs/>
          <w:color w:val="auto"/>
        </w:rPr>
        <w:t>„</w:t>
      </w:r>
      <w:r w:rsidR="00707198" w:rsidRPr="005F1AAF">
        <w:rPr>
          <w:rFonts w:ascii="Calibri" w:hAnsi="Calibri" w:cs="Calibri"/>
          <w:bCs/>
          <w:color w:val="auto"/>
        </w:rPr>
        <w:t>ÚPO</w:t>
      </w:r>
      <w:r w:rsidR="00AA2B65">
        <w:rPr>
          <w:rFonts w:ascii="Calibri" w:hAnsi="Calibri" w:cs="Calibri"/>
          <w:bCs/>
          <w:color w:val="auto"/>
        </w:rPr>
        <w:t>“</w:t>
      </w:r>
      <w:r w:rsidR="00707198" w:rsidRPr="005F1AAF">
        <w:rPr>
          <w:rFonts w:ascii="Calibri" w:hAnsi="Calibri" w:cs="Calibri"/>
          <w:bCs/>
          <w:color w:val="auto"/>
        </w:rPr>
        <w:t>)</w:t>
      </w:r>
      <w:r w:rsidR="0091230E" w:rsidRPr="005F1AAF">
        <w:rPr>
          <w:rFonts w:ascii="Calibri" w:hAnsi="Calibri" w:cs="Calibri"/>
          <w:bCs/>
          <w:color w:val="auto"/>
        </w:rPr>
        <w:t xml:space="preserve">.  </w:t>
      </w:r>
      <w:r w:rsidR="000F243A" w:rsidRPr="005F1AAF">
        <w:rPr>
          <w:rFonts w:ascii="Calibri" w:hAnsi="Calibri" w:cs="Calibri"/>
          <w:bCs/>
          <w:color w:val="auto"/>
        </w:rPr>
        <w:t xml:space="preserve"> </w:t>
      </w:r>
    </w:p>
    <w:p w:rsidR="00F1769B" w:rsidRPr="005F1AAF" w:rsidRDefault="00272DEE" w:rsidP="00D7189A">
      <w:pPr>
        <w:pStyle w:val="odstavecnorm"/>
        <w:spacing w:before="120"/>
        <w:rPr>
          <w:rFonts w:ascii="Calibri" w:hAnsi="Calibri" w:cs="Calibri"/>
          <w:bCs/>
          <w:color w:val="auto"/>
        </w:rPr>
      </w:pPr>
      <w:r w:rsidRPr="005F1AAF">
        <w:rPr>
          <w:rFonts w:ascii="Calibri" w:hAnsi="Calibri" w:cs="Calibri"/>
          <w:bCs/>
          <w:color w:val="auto"/>
        </w:rPr>
        <w:t>Mimo</w:t>
      </w:r>
      <w:r w:rsidR="000F709D" w:rsidRPr="005F1AAF">
        <w:rPr>
          <w:rFonts w:ascii="Calibri" w:hAnsi="Calibri" w:cs="Calibri"/>
          <w:bCs/>
          <w:color w:val="auto"/>
        </w:rPr>
        <w:t xml:space="preserve"> zastavěného území jádra obce jsou vymezena další </w:t>
      </w:r>
      <w:r w:rsidR="00BC4B2A" w:rsidRPr="005F1AAF">
        <w:rPr>
          <w:rFonts w:ascii="Calibri" w:hAnsi="Calibri" w:cs="Calibri"/>
          <w:bCs/>
          <w:color w:val="auto"/>
        </w:rPr>
        <w:t xml:space="preserve">odloučená </w:t>
      </w:r>
      <w:r w:rsidR="000F709D" w:rsidRPr="005F1AAF">
        <w:rPr>
          <w:rFonts w:ascii="Calibri" w:hAnsi="Calibri" w:cs="Calibri"/>
          <w:bCs/>
          <w:color w:val="auto"/>
        </w:rPr>
        <w:t>zastavěná území</w:t>
      </w:r>
      <w:r w:rsidR="00F1769B" w:rsidRPr="005F1AAF">
        <w:rPr>
          <w:rFonts w:ascii="Calibri" w:hAnsi="Calibri" w:cs="Calibri"/>
          <w:bCs/>
          <w:color w:val="auto"/>
        </w:rPr>
        <w:t>:</w:t>
      </w:r>
    </w:p>
    <w:p w:rsidR="00C45755" w:rsidRPr="005F1AAF" w:rsidRDefault="00C45755" w:rsidP="006D090B">
      <w:pPr>
        <w:pStyle w:val="odrazctver"/>
        <w:tabs>
          <w:tab w:val="num" w:pos="284"/>
        </w:tabs>
        <w:ind w:left="284" w:hanging="284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 xml:space="preserve">zastavěné území rodinného domu navazující na zastavěné území </w:t>
      </w:r>
      <w:r w:rsidR="008C6B47" w:rsidRPr="005F1AAF">
        <w:rPr>
          <w:rFonts w:ascii="Calibri" w:hAnsi="Calibri" w:cs="Calibri"/>
          <w:color w:val="auto"/>
        </w:rPr>
        <w:t xml:space="preserve">obce </w:t>
      </w:r>
      <w:r w:rsidRPr="005F1AAF">
        <w:rPr>
          <w:rFonts w:ascii="Calibri" w:hAnsi="Calibri" w:cs="Calibri"/>
          <w:color w:val="auto"/>
        </w:rPr>
        <w:t>Plav</w:t>
      </w:r>
      <w:r w:rsidR="00D7189A" w:rsidRPr="005F1AAF">
        <w:rPr>
          <w:rFonts w:ascii="Calibri" w:hAnsi="Calibri" w:cs="Calibri"/>
          <w:color w:val="auto"/>
        </w:rPr>
        <w:t>,</w:t>
      </w:r>
      <w:r w:rsidRPr="005F1AAF">
        <w:rPr>
          <w:rFonts w:ascii="Calibri" w:hAnsi="Calibri" w:cs="Calibri"/>
          <w:color w:val="auto"/>
        </w:rPr>
        <w:t xml:space="preserve"> </w:t>
      </w:r>
    </w:p>
    <w:p w:rsidR="00097A9E" w:rsidRPr="005F1AAF" w:rsidRDefault="00097A9E" w:rsidP="006D090B">
      <w:pPr>
        <w:pStyle w:val="odrazctver"/>
        <w:tabs>
          <w:tab w:val="num" w:pos="284"/>
        </w:tabs>
        <w:ind w:left="284" w:hanging="284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z</w:t>
      </w:r>
      <w:r w:rsidR="00DE2F95" w:rsidRPr="005F1AAF">
        <w:rPr>
          <w:rFonts w:ascii="Calibri" w:hAnsi="Calibri" w:cs="Calibri"/>
          <w:color w:val="auto"/>
        </w:rPr>
        <w:t xml:space="preserve">astavěné území </w:t>
      </w:r>
      <w:r w:rsidRPr="005F1AAF">
        <w:rPr>
          <w:rFonts w:ascii="Calibri" w:hAnsi="Calibri" w:cs="Calibri"/>
          <w:color w:val="auto"/>
        </w:rPr>
        <w:t>areálu</w:t>
      </w:r>
      <w:r w:rsidR="00595763" w:rsidRPr="005F1AAF">
        <w:rPr>
          <w:rFonts w:ascii="Calibri" w:hAnsi="Calibri" w:cs="Calibri"/>
          <w:color w:val="auto"/>
        </w:rPr>
        <w:t xml:space="preserve"> </w:t>
      </w:r>
      <w:r w:rsidR="00DE2F95" w:rsidRPr="005F1AAF">
        <w:rPr>
          <w:rFonts w:ascii="Calibri" w:hAnsi="Calibri" w:cs="Calibri"/>
          <w:color w:val="auto"/>
        </w:rPr>
        <w:t xml:space="preserve">úpravny vody a </w:t>
      </w:r>
      <w:r w:rsidR="00180DC3" w:rsidRPr="005F1AAF">
        <w:rPr>
          <w:rFonts w:ascii="Calibri" w:hAnsi="Calibri" w:cs="Calibri"/>
          <w:color w:val="auto"/>
        </w:rPr>
        <w:t xml:space="preserve">přilehlých </w:t>
      </w:r>
      <w:r w:rsidR="00DE2F95" w:rsidRPr="005F1AAF">
        <w:rPr>
          <w:rFonts w:ascii="Calibri" w:hAnsi="Calibri" w:cs="Calibri"/>
          <w:color w:val="auto"/>
        </w:rPr>
        <w:t>pozem</w:t>
      </w:r>
      <w:r w:rsidRPr="005F1AAF">
        <w:rPr>
          <w:rFonts w:ascii="Calibri" w:hAnsi="Calibri" w:cs="Calibri"/>
          <w:color w:val="auto"/>
        </w:rPr>
        <w:t>ků</w:t>
      </w:r>
      <w:r w:rsidR="00DE2F95" w:rsidRPr="005F1AAF">
        <w:rPr>
          <w:rFonts w:ascii="Calibri" w:hAnsi="Calibri" w:cs="Calibri"/>
          <w:color w:val="auto"/>
        </w:rPr>
        <w:t xml:space="preserve"> se stávajícími objekty </w:t>
      </w:r>
      <w:r w:rsidR="00180DC3" w:rsidRPr="005F1AAF">
        <w:rPr>
          <w:rFonts w:ascii="Calibri" w:hAnsi="Calibri" w:cs="Calibri"/>
          <w:color w:val="auto"/>
        </w:rPr>
        <w:t>p</w:t>
      </w:r>
      <w:r w:rsidR="00DE2F95" w:rsidRPr="005F1AAF">
        <w:rPr>
          <w:rFonts w:ascii="Calibri" w:hAnsi="Calibri" w:cs="Calibri"/>
          <w:color w:val="auto"/>
        </w:rPr>
        <w:t>odnikání a služeb</w:t>
      </w:r>
      <w:r w:rsidR="00D7189A" w:rsidRPr="005F1AAF">
        <w:rPr>
          <w:rFonts w:ascii="Calibri" w:hAnsi="Calibri" w:cs="Calibri"/>
          <w:color w:val="auto"/>
        </w:rPr>
        <w:t>,</w:t>
      </w:r>
    </w:p>
    <w:p w:rsidR="00C45755" w:rsidRPr="005F1AAF" w:rsidRDefault="00097A9E" w:rsidP="006D090B">
      <w:pPr>
        <w:pStyle w:val="odrazctver"/>
        <w:tabs>
          <w:tab w:val="num" w:pos="284"/>
        </w:tabs>
        <w:ind w:left="284" w:hanging="284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zastavěné území ploch</w:t>
      </w:r>
      <w:r w:rsidR="00D354D9" w:rsidRPr="005F1AAF">
        <w:rPr>
          <w:rFonts w:ascii="Calibri" w:hAnsi="Calibri" w:cs="Calibri"/>
          <w:color w:val="auto"/>
        </w:rPr>
        <w:t>y</w:t>
      </w:r>
      <w:r w:rsidRPr="005F1AAF">
        <w:rPr>
          <w:rFonts w:ascii="Calibri" w:hAnsi="Calibri" w:cs="Calibri"/>
          <w:color w:val="auto"/>
        </w:rPr>
        <w:t xml:space="preserve"> bydlení</w:t>
      </w:r>
      <w:r w:rsidR="00D96ABD" w:rsidRPr="005F1AAF">
        <w:rPr>
          <w:rFonts w:ascii="Calibri" w:hAnsi="Calibri" w:cs="Calibri"/>
          <w:color w:val="auto"/>
        </w:rPr>
        <w:t xml:space="preserve"> </w:t>
      </w:r>
      <w:r w:rsidRPr="005F1AAF">
        <w:rPr>
          <w:rFonts w:ascii="Calibri" w:hAnsi="Calibri" w:cs="Calibri"/>
          <w:color w:val="auto"/>
        </w:rPr>
        <w:t xml:space="preserve">podél </w:t>
      </w:r>
      <w:r w:rsidR="00D7189A" w:rsidRPr="005F1AAF">
        <w:rPr>
          <w:rFonts w:ascii="Calibri" w:hAnsi="Calibri" w:cs="Calibri"/>
          <w:color w:val="auto"/>
        </w:rPr>
        <w:t>silnice</w:t>
      </w:r>
      <w:r w:rsidRPr="005F1AAF">
        <w:rPr>
          <w:rFonts w:ascii="Calibri" w:hAnsi="Calibri" w:cs="Calibri"/>
          <w:color w:val="auto"/>
        </w:rPr>
        <w:t xml:space="preserve"> III. tř. do Vidova</w:t>
      </w:r>
      <w:r w:rsidR="00D7189A" w:rsidRPr="005F1AAF">
        <w:rPr>
          <w:rFonts w:ascii="Calibri" w:hAnsi="Calibri" w:cs="Calibri"/>
          <w:color w:val="auto"/>
        </w:rPr>
        <w:t>,</w:t>
      </w:r>
    </w:p>
    <w:p w:rsidR="00097A9E" w:rsidRPr="005F1AAF" w:rsidRDefault="00D96ABD" w:rsidP="006D090B">
      <w:pPr>
        <w:pStyle w:val="odrazctver"/>
        <w:tabs>
          <w:tab w:val="num" w:pos="284"/>
        </w:tabs>
        <w:ind w:left="284" w:hanging="284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z</w:t>
      </w:r>
      <w:r w:rsidR="00DE2F95" w:rsidRPr="005F1AAF">
        <w:rPr>
          <w:rFonts w:ascii="Calibri" w:hAnsi="Calibri" w:cs="Calibri"/>
          <w:color w:val="auto"/>
        </w:rPr>
        <w:t>astavěn</w:t>
      </w:r>
      <w:r w:rsidR="00BD172E" w:rsidRPr="005F1AAF">
        <w:rPr>
          <w:rFonts w:ascii="Calibri" w:hAnsi="Calibri" w:cs="Calibri"/>
          <w:color w:val="auto"/>
        </w:rPr>
        <w:t>é</w:t>
      </w:r>
      <w:r w:rsidR="00DE2F95" w:rsidRPr="005F1AAF">
        <w:rPr>
          <w:rFonts w:ascii="Calibri" w:hAnsi="Calibri" w:cs="Calibri"/>
          <w:color w:val="auto"/>
        </w:rPr>
        <w:t xml:space="preserve"> území ploch</w:t>
      </w:r>
      <w:r w:rsidR="00BD172E" w:rsidRPr="005F1AAF">
        <w:rPr>
          <w:rFonts w:ascii="Calibri" w:hAnsi="Calibri" w:cs="Calibri"/>
          <w:color w:val="auto"/>
        </w:rPr>
        <w:t>y</w:t>
      </w:r>
      <w:r w:rsidR="00DE2F95" w:rsidRPr="005F1AAF">
        <w:rPr>
          <w:rFonts w:ascii="Calibri" w:hAnsi="Calibri" w:cs="Calibri"/>
          <w:color w:val="auto"/>
        </w:rPr>
        <w:t xml:space="preserve"> rekreace </w:t>
      </w:r>
      <w:r w:rsidR="00D354D9" w:rsidRPr="005F1AAF">
        <w:rPr>
          <w:rFonts w:ascii="Calibri" w:hAnsi="Calibri" w:cs="Calibri"/>
          <w:color w:val="auto"/>
        </w:rPr>
        <w:t xml:space="preserve">– </w:t>
      </w:r>
      <w:r w:rsidR="00DE2F95" w:rsidRPr="005F1AAF">
        <w:rPr>
          <w:rFonts w:ascii="Calibri" w:hAnsi="Calibri" w:cs="Calibri"/>
          <w:color w:val="auto"/>
        </w:rPr>
        <w:t>chaty</w:t>
      </w:r>
      <w:r w:rsidR="00097A9E" w:rsidRPr="005F1AAF">
        <w:rPr>
          <w:rFonts w:ascii="Calibri" w:hAnsi="Calibri" w:cs="Calibri"/>
          <w:color w:val="auto"/>
        </w:rPr>
        <w:t xml:space="preserve"> u Mal</w:t>
      </w:r>
      <w:r w:rsidR="00BC4B2A" w:rsidRPr="005F1AAF">
        <w:rPr>
          <w:rFonts w:ascii="Calibri" w:hAnsi="Calibri" w:cs="Calibri"/>
          <w:color w:val="auto"/>
        </w:rPr>
        <w:t>š</w:t>
      </w:r>
      <w:r w:rsidR="00097A9E" w:rsidRPr="005F1AAF">
        <w:rPr>
          <w:rFonts w:ascii="Calibri" w:hAnsi="Calibri" w:cs="Calibri"/>
          <w:color w:val="auto"/>
        </w:rPr>
        <w:t>e</w:t>
      </w:r>
      <w:r w:rsidR="00D7189A" w:rsidRPr="005F1AAF">
        <w:rPr>
          <w:rFonts w:ascii="Calibri" w:hAnsi="Calibri" w:cs="Calibri"/>
          <w:color w:val="auto"/>
        </w:rPr>
        <w:t>,</w:t>
      </w:r>
    </w:p>
    <w:p w:rsidR="00097A9E" w:rsidRPr="005F1AAF" w:rsidRDefault="00097A9E" w:rsidP="006D090B">
      <w:pPr>
        <w:pStyle w:val="odrazctver"/>
        <w:tabs>
          <w:tab w:val="num" w:pos="284"/>
        </w:tabs>
        <w:ind w:left="284" w:hanging="284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zastavěné území ploch</w:t>
      </w:r>
      <w:r w:rsidR="00D354D9" w:rsidRPr="005F1AAF">
        <w:rPr>
          <w:rFonts w:ascii="Calibri" w:hAnsi="Calibri" w:cs="Calibri"/>
          <w:color w:val="auto"/>
        </w:rPr>
        <w:t>y</w:t>
      </w:r>
      <w:r w:rsidRPr="005F1AAF">
        <w:rPr>
          <w:rFonts w:ascii="Calibri" w:hAnsi="Calibri" w:cs="Calibri"/>
          <w:color w:val="auto"/>
        </w:rPr>
        <w:t xml:space="preserve"> </w:t>
      </w:r>
      <w:r w:rsidR="00D354D9" w:rsidRPr="005F1AAF">
        <w:rPr>
          <w:rFonts w:ascii="Calibri" w:hAnsi="Calibri" w:cs="Calibri"/>
          <w:color w:val="auto"/>
        </w:rPr>
        <w:t xml:space="preserve">rekreace – </w:t>
      </w:r>
      <w:r w:rsidRPr="005F1AAF">
        <w:rPr>
          <w:rFonts w:ascii="Calibri" w:hAnsi="Calibri" w:cs="Calibri"/>
          <w:color w:val="auto"/>
        </w:rPr>
        <w:t>chaty u Zborovského potoka</w:t>
      </w:r>
      <w:r w:rsidR="00D7189A" w:rsidRPr="005F1AAF">
        <w:rPr>
          <w:rFonts w:ascii="Calibri" w:hAnsi="Calibri" w:cs="Calibri"/>
          <w:color w:val="auto"/>
        </w:rPr>
        <w:t>,</w:t>
      </w:r>
    </w:p>
    <w:p w:rsidR="00404856" w:rsidRPr="005F1AAF" w:rsidRDefault="00097A9E" w:rsidP="006D090B">
      <w:pPr>
        <w:pStyle w:val="odrazctver"/>
        <w:tabs>
          <w:tab w:val="num" w:pos="284"/>
        </w:tabs>
        <w:ind w:left="284" w:hanging="284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zastavěné území plochy rekreace</w:t>
      </w:r>
      <w:r w:rsidR="00404856" w:rsidRPr="005F1AAF">
        <w:rPr>
          <w:rFonts w:ascii="Calibri" w:hAnsi="Calibri" w:cs="Calibri"/>
          <w:color w:val="auto"/>
        </w:rPr>
        <w:t xml:space="preserve"> </w:t>
      </w:r>
      <w:r w:rsidRPr="005F1AAF">
        <w:rPr>
          <w:rFonts w:ascii="Calibri" w:hAnsi="Calibri" w:cs="Calibri"/>
          <w:color w:val="auto"/>
        </w:rPr>
        <w:t>- chata nad údolím Malše</w:t>
      </w:r>
      <w:r w:rsidR="00D7189A" w:rsidRPr="005F1AAF">
        <w:rPr>
          <w:rFonts w:ascii="Calibri" w:hAnsi="Calibri" w:cs="Calibri"/>
          <w:color w:val="auto"/>
        </w:rPr>
        <w:t>.</w:t>
      </w:r>
    </w:p>
    <w:p w:rsidR="00D354D9" w:rsidRPr="00BB3EF4" w:rsidRDefault="00D7189A" w:rsidP="00BB3EF4">
      <w:pPr>
        <w:pStyle w:val="odstavecnorm"/>
        <w:spacing w:before="120"/>
        <w:rPr>
          <w:rFonts w:asciiTheme="minorHAnsi" w:hAnsiTheme="minorHAnsi"/>
        </w:rPr>
      </w:pPr>
      <w:r w:rsidRPr="00BB3EF4">
        <w:rPr>
          <w:rFonts w:asciiTheme="minorHAnsi" w:hAnsiTheme="minorHAnsi"/>
        </w:rPr>
        <w:t>Vymezení zastavěného území</w:t>
      </w:r>
      <w:r w:rsidR="00D354D9" w:rsidRPr="00BB3EF4">
        <w:rPr>
          <w:rFonts w:asciiTheme="minorHAnsi" w:hAnsiTheme="minorHAnsi"/>
        </w:rPr>
        <w:t xml:space="preserve"> je vyznačeno v grafické části</w:t>
      </w:r>
      <w:r w:rsidR="00AA2B65">
        <w:rPr>
          <w:rFonts w:asciiTheme="minorHAnsi" w:hAnsiTheme="minorHAnsi"/>
        </w:rPr>
        <w:t xml:space="preserve"> územního plánu</w:t>
      </w:r>
      <w:r w:rsidR="00D354D9" w:rsidRPr="00BB3EF4">
        <w:rPr>
          <w:rFonts w:asciiTheme="minorHAnsi" w:hAnsiTheme="minorHAnsi"/>
        </w:rPr>
        <w:t>.</w:t>
      </w:r>
    </w:p>
    <w:p w:rsidR="00D7189A" w:rsidRPr="00B4249B" w:rsidRDefault="00D7189A" w:rsidP="002440CC">
      <w:pPr>
        <w:pStyle w:val="Textzklad"/>
        <w:spacing w:before="60" w:after="0"/>
        <w:rPr>
          <w:sz w:val="22"/>
          <w:szCs w:val="22"/>
        </w:rPr>
      </w:pPr>
      <w:r w:rsidRPr="00B4249B">
        <w:rPr>
          <w:sz w:val="22"/>
          <w:szCs w:val="22"/>
        </w:rPr>
        <w:t xml:space="preserve"> </w:t>
      </w:r>
    </w:p>
    <w:p w:rsidR="0002423F" w:rsidRPr="005F1AAF" w:rsidRDefault="00466D04" w:rsidP="00DC3A77">
      <w:pPr>
        <w:pStyle w:val="nadppismeno"/>
        <w:spacing w:before="0" w:after="0"/>
        <w:jc w:val="both"/>
        <w:rPr>
          <w:rFonts w:cs="Calibri"/>
        </w:rPr>
      </w:pPr>
      <w:bookmarkStart w:id="5" w:name="_Toc471982317"/>
      <w:r w:rsidRPr="005F1AAF">
        <w:rPr>
          <w:rFonts w:cs="Calibri"/>
        </w:rPr>
        <w:t>b</w:t>
      </w:r>
      <w:r w:rsidR="0002423F" w:rsidRPr="005F1AAF">
        <w:rPr>
          <w:rFonts w:cs="Calibri"/>
        </w:rPr>
        <w:t xml:space="preserve">) </w:t>
      </w:r>
      <w:r w:rsidR="005F7ED6" w:rsidRPr="005F1AAF">
        <w:rPr>
          <w:rFonts w:cs="Calibri"/>
        </w:rPr>
        <w:t>Základní k</w:t>
      </w:r>
      <w:r w:rsidR="0002423F" w:rsidRPr="005F1AAF">
        <w:rPr>
          <w:rFonts w:cs="Calibri"/>
        </w:rPr>
        <w:t xml:space="preserve">oncepce rozvoje území </w:t>
      </w:r>
      <w:r w:rsidR="00B8192C" w:rsidRPr="005F1AAF">
        <w:rPr>
          <w:rFonts w:cs="Calibri"/>
        </w:rPr>
        <w:t>obce</w:t>
      </w:r>
      <w:r w:rsidR="0002423F" w:rsidRPr="005F1AAF">
        <w:rPr>
          <w:rFonts w:cs="Calibri"/>
        </w:rPr>
        <w:t>, ochrany a rozvoje jeho hodnot</w:t>
      </w:r>
      <w:bookmarkEnd w:id="5"/>
      <w:r w:rsidR="0002423F" w:rsidRPr="005F1AAF">
        <w:rPr>
          <w:rFonts w:cs="Calibri"/>
        </w:rPr>
        <w:t xml:space="preserve"> </w:t>
      </w:r>
    </w:p>
    <w:p w:rsidR="00D354D9" w:rsidRPr="005F1AAF" w:rsidRDefault="00501E47" w:rsidP="00362C52">
      <w:pPr>
        <w:spacing w:before="120" w:after="0"/>
        <w:jc w:val="both"/>
        <w:rPr>
          <w:rFonts w:cs="Calibri"/>
        </w:rPr>
      </w:pPr>
      <w:r w:rsidRPr="005F1AAF">
        <w:rPr>
          <w:rFonts w:cs="Calibri"/>
        </w:rPr>
        <w:t>Základní koncepce rozvoje</w:t>
      </w:r>
      <w:r w:rsidR="00B8192C" w:rsidRPr="005F1AAF">
        <w:rPr>
          <w:rFonts w:cs="Calibri"/>
        </w:rPr>
        <w:t xml:space="preserve"> území obce </w:t>
      </w:r>
      <w:r w:rsidR="00FB258D" w:rsidRPr="005F1AAF">
        <w:rPr>
          <w:rFonts w:cs="Calibri"/>
        </w:rPr>
        <w:t>vychází</w:t>
      </w:r>
      <w:r w:rsidR="00B8192C" w:rsidRPr="005F1AAF">
        <w:rPr>
          <w:rFonts w:cs="Calibri"/>
        </w:rPr>
        <w:t xml:space="preserve"> </w:t>
      </w:r>
      <w:r w:rsidR="00BC4B2A" w:rsidRPr="005F1AAF">
        <w:rPr>
          <w:rFonts w:cs="Calibri"/>
        </w:rPr>
        <w:t xml:space="preserve">koncepčně </w:t>
      </w:r>
      <w:r w:rsidR="00B8192C" w:rsidRPr="005F1AAF">
        <w:rPr>
          <w:rFonts w:cs="Calibri"/>
        </w:rPr>
        <w:t>z</w:t>
      </w:r>
      <w:r w:rsidR="00C2092F" w:rsidRPr="005F1AAF">
        <w:rPr>
          <w:rFonts w:cs="Calibri"/>
        </w:rPr>
        <w:t xml:space="preserve"> předchozí</w:t>
      </w:r>
      <w:r w:rsidR="004913E5" w:rsidRPr="005F1AAF">
        <w:rPr>
          <w:rFonts w:cs="Calibri"/>
        </w:rPr>
        <w:t xml:space="preserve"> </w:t>
      </w:r>
      <w:r w:rsidR="00FF7B77" w:rsidRPr="005F1AAF">
        <w:rPr>
          <w:rFonts w:cs="Calibri"/>
        </w:rPr>
        <w:t>územně plánovací dokumentace.</w:t>
      </w:r>
      <w:r w:rsidR="00B8192C" w:rsidRPr="005F1AAF">
        <w:rPr>
          <w:rFonts w:cs="Calibri"/>
        </w:rPr>
        <w:t xml:space="preserve"> </w:t>
      </w:r>
      <w:r w:rsidR="0049078B" w:rsidRPr="005F1AAF">
        <w:rPr>
          <w:rFonts w:cs="Calibri"/>
        </w:rPr>
        <w:t>Pro</w:t>
      </w:r>
      <w:r w:rsidR="00C107A3" w:rsidRPr="005F1AAF">
        <w:rPr>
          <w:rFonts w:cs="Calibri"/>
        </w:rPr>
        <w:t xml:space="preserve"> ochran</w:t>
      </w:r>
      <w:r w:rsidR="0049078B" w:rsidRPr="005F1AAF">
        <w:rPr>
          <w:rFonts w:cs="Calibri"/>
        </w:rPr>
        <w:t>u</w:t>
      </w:r>
      <w:r w:rsidR="00C107A3" w:rsidRPr="005F1AAF">
        <w:rPr>
          <w:rFonts w:cs="Calibri"/>
        </w:rPr>
        <w:t xml:space="preserve"> a rozvoj hodnot území</w:t>
      </w:r>
      <w:r w:rsidR="0049078B" w:rsidRPr="005F1AAF">
        <w:rPr>
          <w:rFonts w:cs="Calibri"/>
        </w:rPr>
        <w:t xml:space="preserve"> </w:t>
      </w:r>
      <w:r w:rsidR="00530BC9" w:rsidRPr="005F1AAF">
        <w:rPr>
          <w:rFonts w:cs="Calibri"/>
        </w:rPr>
        <w:t xml:space="preserve">a koordinaci záměrů </w:t>
      </w:r>
      <w:r w:rsidR="0049078B" w:rsidRPr="005F1AAF">
        <w:rPr>
          <w:rFonts w:cs="Calibri"/>
        </w:rPr>
        <w:t xml:space="preserve">s cílem </w:t>
      </w:r>
      <w:r w:rsidR="00C107A3" w:rsidRPr="005F1AAF">
        <w:rPr>
          <w:rFonts w:cs="Calibri"/>
        </w:rPr>
        <w:t xml:space="preserve">vytvořit optimální urbánní (životní) prostředí </w:t>
      </w:r>
      <w:r w:rsidR="00530BC9" w:rsidRPr="005F1AAF">
        <w:rPr>
          <w:rFonts w:cs="Calibri"/>
        </w:rPr>
        <w:t>na území</w:t>
      </w:r>
      <w:r w:rsidR="0049078B" w:rsidRPr="005F1AAF">
        <w:rPr>
          <w:rFonts w:cs="Calibri"/>
        </w:rPr>
        <w:t xml:space="preserve"> obce Heřmaň</w:t>
      </w:r>
      <w:r w:rsidR="00530BC9" w:rsidRPr="005F1AAF">
        <w:rPr>
          <w:rFonts w:cs="Calibri"/>
        </w:rPr>
        <w:t xml:space="preserve"> stanovuje </w:t>
      </w:r>
      <w:r w:rsidR="00AA2B65">
        <w:rPr>
          <w:rFonts w:cs="Calibri"/>
        </w:rPr>
        <w:t>územní plán</w:t>
      </w:r>
      <w:r w:rsidR="00530BC9" w:rsidRPr="005F1AAF">
        <w:rPr>
          <w:rFonts w:cs="Calibri"/>
        </w:rPr>
        <w:t xml:space="preserve"> jako základní dokument podmínky</w:t>
      </w:r>
      <w:r w:rsidR="007C037C" w:rsidRPr="005F1AAF">
        <w:rPr>
          <w:rFonts w:cs="Calibri"/>
        </w:rPr>
        <w:t xml:space="preserve"> </w:t>
      </w:r>
      <w:r w:rsidR="00947B2E" w:rsidRPr="005F1AAF">
        <w:rPr>
          <w:rFonts w:cs="Calibri"/>
        </w:rPr>
        <w:lastRenderedPageBreak/>
        <w:t xml:space="preserve">v jednotlivých </w:t>
      </w:r>
      <w:r w:rsidR="007C037C" w:rsidRPr="005F1AAF">
        <w:rPr>
          <w:rFonts w:cs="Calibri"/>
        </w:rPr>
        <w:t xml:space="preserve">kapitolách textové </w:t>
      </w:r>
      <w:r w:rsidR="00BB3EF4">
        <w:rPr>
          <w:rFonts w:cs="Calibri"/>
        </w:rPr>
        <w:t>(</w:t>
      </w:r>
      <w:r w:rsidR="00BB3EF4" w:rsidRPr="00BB3EF4">
        <w:rPr>
          <w:rFonts w:cs="Calibri"/>
        </w:rPr>
        <w:t>výrokové) části tohoto opatření obecné povahy (dále jen „OOP“):</w:t>
      </w:r>
      <w:r w:rsidR="00947B2E" w:rsidRPr="005F1AAF">
        <w:rPr>
          <w:rFonts w:cs="Calibri"/>
        </w:rPr>
        <w:t xml:space="preserve">, a to zejména v kapitolách d), </w:t>
      </w:r>
      <w:r w:rsidR="00880867" w:rsidRPr="005F1AAF">
        <w:rPr>
          <w:rFonts w:cs="Calibri"/>
        </w:rPr>
        <w:t xml:space="preserve">e), </w:t>
      </w:r>
      <w:r w:rsidR="00947B2E" w:rsidRPr="005F1AAF">
        <w:rPr>
          <w:rFonts w:cs="Calibri"/>
        </w:rPr>
        <w:t>f) a j).</w:t>
      </w:r>
      <w:r w:rsidR="007C037C" w:rsidRPr="005F1AAF">
        <w:rPr>
          <w:rFonts w:cs="Calibri"/>
        </w:rPr>
        <w:t xml:space="preserve"> </w:t>
      </w:r>
      <w:r w:rsidR="0025107D" w:rsidRPr="005F1AAF">
        <w:rPr>
          <w:rFonts w:cs="Calibri"/>
        </w:rPr>
        <w:t xml:space="preserve"> </w:t>
      </w:r>
    </w:p>
    <w:p w:rsidR="001041A7" w:rsidRPr="005F1AAF" w:rsidRDefault="007C037C" w:rsidP="003F282E">
      <w:pPr>
        <w:pStyle w:val="cislo"/>
        <w:tabs>
          <w:tab w:val="clear" w:pos="643"/>
          <w:tab w:val="num" w:pos="426"/>
        </w:tabs>
        <w:ind w:left="426" w:hanging="426"/>
      </w:pPr>
      <w:r w:rsidRPr="005F1AAF">
        <w:t>K</w:t>
      </w:r>
      <w:r w:rsidR="001840F7" w:rsidRPr="005F1AAF">
        <w:t>oncepce rozvoje</w:t>
      </w:r>
      <w:r w:rsidR="001041A7" w:rsidRPr="005F1AAF">
        <w:t xml:space="preserve"> území </w:t>
      </w:r>
      <w:r w:rsidR="00DD561F" w:rsidRPr="005F1AAF">
        <w:t>obce</w:t>
      </w:r>
    </w:p>
    <w:p w:rsidR="008C6B47" w:rsidRPr="005F1AAF" w:rsidRDefault="007C037C" w:rsidP="00BB3EF4">
      <w:pPr>
        <w:spacing w:before="60" w:after="0"/>
        <w:ind w:left="426"/>
        <w:jc w:val="both"/>
      </w:pPr>
      <w:r w:rsidRPr="005F1AAF">
        <w:rPr>
          <w:rFonts w:cs="Calibri"/>
        </w:rPr>
        <w:t>V</w:t>
      </w:r>
      <w:r w:rsidR="00AA2B65">
        <w:rPr>
          <w:rFonts w:cs="Calibri"/>
        </w:rPr>
        <w:t> územním plánu</w:t>
      </w:r>
      <w:r w:rsidRPr="005F1AAF">
        <w:rPr>
          <w:rFonts w:cs="Calibri"/>
        </w:rPr>
        <w:t xml:space="preserve"> </w:t>
      </w:r>
      <w:r w:rsidR="00947B2E" w:rsidRPr="005F1AAF">
        <w:rPr>
          <w:rFonts w:cs="Calibri"/>
        </w:rPr>
        <w:t xml:space="preserve">je </w:t>
      </w:r>
      <w:r w:rsidRPr="005F1AAF">
        <w:rPr>
          <w:rFonts w:cs="Calibri"/>
        </w:rPr>
        <w:t>stanov</w:t>
      </w:r>
      <w:r w:rsidR="00947B2E" w:rsidRPr="005F1AAF">
        <w:rPr>
          <w:rFonts w:cs="Calibri"/>
        </w:rPr>
        <w:t>eno,</w:t>
      </w:r>
      <w:r w:rsidR="00BD172E" w:rsidRPr="005F1AAF">
        <w:rPr>
          <w:rFonts w:cs="Calibri"/>
        </w:rPr>
        <w:t xml:space="preserve"> při minimalizaci</w:t>
      </w:r>
      <w:r w:rsidRPr="005F1AAF">
        <w:t xml:space="preserve"> </w:t>
      </w:r>
      <w:r w:rsidR="008C6B47" w:rsidRPr="005F1AAF">
        <w:t>r</w:t>
      </w:r>
      <w:r w:rsidR="008D12BA" w:rsidRPr="005F1AAF">
        <w:t>ozvoj</w:t>
      </w:r>
      <w:r w:rsidR="00BD172E" w:rsidRPr="005F1AAF">
        <w:t>e</w:t>
      </w:r>
      <w:r w:rsidR="008D12BA" w:rsidRPr="005F1AAF">
        <w:t xml:space="preserve"> směrem do volné krajiny </w:t>
      </w:r>
      <w:r w:rsidR="008C6B47" w:rsidRPr="005F1AAF">
        <w:t xml:space="preserve">nad rámec původního </w:t>
      </w:r>
      <w:r w:rsidR="008D12BA" w:rsidRPr="005F1AAF">
        <w:t>ÚPO</w:t>
      </w:r>
      <w:r w:rsidR="00947B2E" w:rsidRPr="005F1AAF">
        <w:t>,</w:t>
      </w:r>
      <w:r w:rsidR="00BD172E" w:rsidRPr="005F1AAF">
        <w:rPr>
          <w:rFonts w:cs="Calibri"/>
        </w:rPr>
        <w:t xml:space="preserve"> pro další rozvoj území obce</w:t>
      </w:r>
      <w:r w:rsidR="00947B2E" w:rsidRPr="005F1AAF">
        <w:rPr>
          <w:rFonts w:cs="Calibri"/>
        </w:rPr>
        <w:t>:</w:t>
      </w:r>
    </w:p>
    <w:p w:rsidR="008C6B47" w:rsidRPr="005F1AAF" w:rsidRDefault="008C6B47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potvr</w:t>
      </w:r>
      <w:r w:rsidR="00947B2E" w:rsidRPr="005F1AAF">
        <w:rPr>
          <w:rFonts w:ascii="Calibri" w:hAnsi="Calibri" w:cs="Calibri"/>
          <w:color w:val="auto"/>
        </w:rPr>
        <w:t>zení</w:t>
      </w:r>
      <w:r w:rsidRPr="005F1AAF">
        <w:rPr>
          <w:rFonts w:ascii="Calibri" w:hAnsi="Calibri" w:cs="Calibri"/>
          <w:color w:val="auto"/>
        </w:rPr>
        <w:t xml:space="preserve"> a rozv</w:t>
      </w:r>
      <w:r w:rsidR="00947B2E" w:rsidRPr="005F1AAF">
        <w:rPr>
          <w:rFonts w:ascii="Calibri" w:hAnsi="Calibri" w:cs="Calibri"/>
          <w:color w:val="auto"/>
        </w:rPr>
        <w:t>o</w:t>
      </w:r>
      <w:r w:rsidRPr="005F1AAF">
        <w:rPr>
          <w:rFonts w:ascii="Calibri" w:hAnsi="Calibri" w:cs="Calibri"/>
          <w:color w:val="auto"/>
        </w:rPr>
        <w:t xml:space="preserve">j </w:t>
      </w:r>
      <w:r w:rsidR="001041A7" w:rsidRPr="005F1AAF">
        <w:rPr>
          <w:rFonts w:ascii="Calibri" w:hAnsi="Calibri" w:cs="Calibri"/>
          <w:color w:val="auto"/>
        </w:rPr>
        <w:t>obytn</w:t>
      </w:r>
      <w:r w:rsidR="00947B2E" w:rsidRPr="005F1AAF">
        <w:rPr>
          <w:rFonts w:ascii="Calibri" w:hAnsi="Calibri" w:cs="Calibri"/>
          <w:color w:val="auto"/>
        </w:rPr>
        <w:t xml:space="preserve">ého </w:t>
      </w:r>
      <w:r w:rsidR="001041A7" w:rsidRPr="005F1AAF">
        <w:rPr>
          <w:rFonts w:ascii="Calibri" w:hAnsi="Calibri" w:cs="Calibri"/>
          <w:color w:val="auto"/>
        </w:rPr>
        <w:t>charakter</w:t>
      </w:r>
      <w:r w:rsidR="00947B2E" w:rsidRPr="005F1AAF">
        <w:rPr>
          <w:rFonts w:ascii="Calibri" w:hAnsi="Calibri" w:cs="Calibri"/>
          <w:color w:val="auto"/>
        </w:rPr>
        <w:t>u</w:t>
      </w:r>
      <w:r w:rsidR="001041A7" w:rsidRPr="005F1AAF">
        <w:rPr>
          <w:rFonts w:ascii="Calibri" w:hAnsi="Calibri" w:cs="Calibri"/>
          <w:color w:val="auto"/>
        </w:rPr>
        <w:t xml:space="preserve"> obce s důrazem na využití ploch uvnitř zastavěného území</w:t>
      </w:r>
      <w:r w:rsidRPr="005F1AAF">
        <w:rPr>
          <w:rFonts w:ascii="Calibri" w:hAnsi="Calibri" w:cs="Calibri"/>
          <w:color w:val="auto"/>
        </w:rPr>
        <w:t>,</w:t>
      </w:r>
    </w:p>
    <w:p w:rsidR="008D12BA" w:rsidRPr="005F1AAF" w:rsidRDefault="008C6B47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stabiliz</w:t>
      </w:r>
      <w:r w:rsidR="00947B2E" w:rsidRPr="005F1AAF">
        <w:rPr>
          <w:rFonts w:ascii="Calibri" w:hAnsi="Calibri" w:cs="Calibri"/>
          <w:color w:val="auto"/>
        </w:rPr>
        <w:t>ace</w:t>
      </w:r>
      <w:r w:rsidRPr="005F1AAF">
        <w:rPr>
          <w:rFonts w:ascii="Calibri" w:hAnsi="Calibri" w:cs="Calibri"/>
          <w:color w:val="auto"/>
        </w:rPr>
        <w:t xml:space="preserve"> stávající</w:t>
      </w:r>
      <w:r w:rsidR="00947B2E" w:rsidRPr="005F1AAF">
        <w:rPr>
          <w:rFonts w:ascii="Calibri" w:hAnsi="Calibri" w:cs="Calibri"/>
          <w:color w:val="auto"/>
        </w:rPr>
        <w:t>ho</w:t>
      </w:r>
      <w:r w:rsidRPr="005F1AAF">
        <w:rPr>
          <w:rFonts w:ascii="Calibri" w:hAnsi="Calibri" w:cs="Calibri"/>
          <w:color w:val="auto"/>
        </w:rPr>
        <w:t xml:space="preserve"> podnikání v centrální části obce</w:t>
      </w:r>
      <w:r w:rsidR="00947B2E" w:rsidRPr="005F1AAF">
        <w:rPr>
          <w:rFonts w:ascii="Calibri" w:hAnsi="Calibri" w:cs="Calibri"/>
          <w:color w:val="auto"/>
        </w:rPr>
        <w:t xml:space="preserve"> – areál pily,</w:t>
      </w:r>
    </w:p>
    <w:p w:rsidR="006E0174" w:rsidRPr="005F1AAF" w:rsidRDefault="006E0174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 xml:space="preserve">severovýchodně od areálu úpravny vody </w:t>
      </w:r>
      <w:r w:rsidR="00880867" w:rsidRPr="005F1AAF">
        <w:rPr>
          <w:rFonts w:ascii="Calibri" w:hAnsi="Calibri" w:cs="Calibri"/>
          <w:color w:val="auto"/>
        </w:rPr>
        <w:t>stabilizace stávající občanská vybavenost (ubytovn</w:t>
      </w:r>
      <w:r w:rsidR="00FE7E04" w:rsidRPr="005F1AAF">
        <w:rPr>
          <w:rFonts w:ascii="Calibri" w:hAnsi="Calibri" w:cs="Calibri"/>
          <w:color w:val="auto"/>
        </w:rPr>
        <w:t>y</w:t>
      </w:r>
      <w:r w:rsidR="00880867" w:rsidRPr="005F1AAF">
        <w:rPr>
          <w:rFonts w:ascii="Calibri" w:hAnsi="Calibri" w:cs="Calibri"/>
          <w:color w:val="auto"/>
        </w:rPr>
        <w:t xml:space="preserve">) a rozvoj podnikání </w:t>
      </w:r>
      <w:r w:rsidRPr="005F1AAF">
        <w:rPr>
          <w:rFonts w:ascii="Calibri" w:hAnsi="Calibri" w:cs="Calibri"/>
          <w:color w:val="auto"/>
        </w:rPr>
        <w:t>v návaznosti na stávající provozní a skladové areály v sousedním katastrálním území Plav,</w:t>
      </w:r>
    </w:p>
    <w:p w:rsidR="008D12BA" w:rsidRPr="005F1AAF" w:rsidRDefault="006E0174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stabilizace</w:t>
      </w:r>
      <w:r w:rsidR="00CD5616" w:rsidRPr="005F1AAF">
        <w:rPr>
          <w:rFonts w:ascii="Calibri" w:hAnsi="Calibri" w:cs="Calibri"/>
          <w:color w:val="auto"/>
        </w:rPr>
        <w:t xml:space="preserve"> chatových</w:t>
      </w:r>
      <w:r w:rsidR="008D12BA" w:rsidRPr="005F1AAF">
        <w:rPr>
          <w:rFonts w:ascii="Calibri" w:hAnsi="Calibri" w:cs="Calibri"/>
          <w:color w:val="auto"/>
        </w:rPr>
        <w:t xml:space="preserve"> osad ve stávajícím rozsahu bez možnosti rozšíření</w:t>
      </w:r>
      <w:r w:rsidRPr="005F1AAF">
        <w:rPr>
          <w:rFonts w:ascii="Calibri" w:hAnsi="Calibri" w:cs="Calibri"/>
          <w:color w:val="auto"/>
        </w:rPr>
        <w:t>,</w:t>
      </w:r>
    </w:p>
    <w:p w:rsidR="0069262B" w:rsidRPr="005F1AAF" w:rsidRDefault="0069262B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zlepšení podmínek pro rekreační využití (cyklotras</w:t>
      </w:r>
      <w:r w:rsidR="00A351EC" w:rsidRPr="005F1AAF">
        <w:rPr>
          <w:rFonts w:ascii="Calibri" w:hAnsi="Calibri" w:cs="Calibri"/>
          <w:color w:val="auto"/>
        </w:rPr>
        <w:t>y</w:t>
      </w:r>
      <w:r w:rsidRPr="005F1AAF">
        <w:rPr>
          <w:rFonts w:ascii="Calibri" w:hAnsi="Calibri" w:cs="Calibri"/>
          <w:color w:val="auto"/>
        </w:rPr>
        <w:t>),</w:t>
      </w:r>
    </w:p>
    <w:p w:rsidR="0069262B" w:rsidRPr="005F1AAF" w:rsidRDefault="0069262B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zkvalitnění životních podmínek obyvatel (</w:t>
      </w:r>
      <w:r w:rsidR="00A351EC" w:rsidRPr="005F1AAF">
        <w:rPr>
          <w:rFonts w:ascii="Calibri" w:hAnsi="Calibri" w:cs="Calibri"/>
          <w:color w:val="auto"/>
        </w:rPr>
        <w:t>doplnění veřejné technické a dopravní infrastruktury – zejména kanalizace, včetně čističky odpadních vod</w:t>
      </w:r>
      <w:r w:rsidR="00C10DFB">
        <w:rPr>
          <w:rFonts w:ascii="Calibri" w:hAnsi="Calibri" w:cs="Calibri"/>
          <w:color w:val="auto"/>
        </w:rPr>
        <w:t xml:space="preserve"> (dále jen „ČOV“)</w:t>
      </w:r>
      <w:r w:rsidR="00A351EC" w:rsidRPr="005F1AAF">
        <w:rPr>
          <w:rFonts w:ascii="Calibri" w:hAnsi="Calibri" w:cs="Calibri"/>
          <w:color w:val="auto"/>
        </w:rPr>
        <w:t>,</w:t>
      </w:r>
      <w:r w:rsidRPr="005F1AAF">
        <w:rPr>
          <w:rFonts w:ascii="Calibri" w:hAnsi="Calibri" w:cs="Calibri"/>
          <w:color w:val="auto"/>
        </w:rPr>
        <w:t xml:space="preserve"> vymezení veřejných prostranství </w:t>
      </w:r>
      <w:r w:rsidR="00A351EC" w:rsidRPr="005F1AAF">
        <w:rPr>
          <w:rFonts w:ascii="Calibri" w:hAnsi="Calibri" w:cs="Calibri"/>
          <w:color w:val="auto"/>
        </w:rPr>
        <w:t xml:space="preserve">– </w:t>
      </w:r>
      <w:r w:rsidRPr="005F1AAF">
        <w:rPr>
          <w:rFonts w:ascii="Calibri" w:hAnsi="Calibri" w:cs="Calibri"/>
          <w:color w:val="auto"/>
        </w:rPr>
        <w:t>přístupové místní komunikace</w:t>
      </w:r>
      <w:r w:rsidR="00A351EC" w:rsidRPr="005F1AAF">
        <w:rPr>
          <w:rFonts w:ascii="Calibri" w:hAnsi="Calibri" w:cs="Calibri"/>
          <w:color w:val="auto"/>
        </w:rPr>
        <w:t xml:space="preserve"> a</w:t>
      </w:r>
      <w:r w:rsidRPr="005F1AAF">
        <w:rPr>
          <w:rFonts w:ascii="Calibri" w:hAnsi="Calibri" w:cs="Calibri"/>
          <w:color w:val="auto"/>
        </w:rPr>
        <w:t xml:space="preserve"> veřejn</w:t>
      </w:r>
      <w:r w:rsidR="00A351EC" w:rsidRPr="005F1AAF">
        <w:rPr>
          <w:rFonts w:ascii="Calibri" w:hAnsi="Calibri" w:cs="Calibri"/>
          <w:color w:val="auto"/>
        </w:rPr>
        <w:t>á</w:t>
      </w:r>
      <w:r w:rsidRPr="005F1AAF">
        <w:rPr>
          <w:rFonts w:ascii="Calibri" w:hAnsi="Calibri" w:cs="Calibri"/>
          <w:color w:val="auto"/>
        </w:rPr>
        <w:t xml:space="preserve"> zele</w:t>
      </w:r>
      <w:r w:rsidR="00A351EC" w:rsidRPr="005F1AAF">
        <w:rPr>
          <w:rFonts w:ascii="Calibri" w:hAnsi="Calibri" w:cs="Calibri"/>
          <w:color w:val="auto"/>
        </w:rPr>
        <w:t>ň</w:t>
      </w:r>
      <w:r w:rsidRPr="005F1AAF">
        <w:rPr>
          <w:rFonts w:ascii="Calibri" w:hAnsi="Calibri" w:cs="Calibri"/>
          <w:color w:val="auto"/>
        </w:rPr>
        <w:t>)</w:t>
      </w:r>
      <w:r w:rsidR="003F282E" w:rsidRPr="005F1AAF">
        <w:rPr>
          <w:rFonts w:ascii="Calibri" w:hAnsi="Calibri" w:cs="Calibri"/>
          <w:color w:val="auto"/>
        </w:rPr>
        <w:t>.</w:t>
      </w:r>
    </w:p>
    <w:p w:rsidR="00C107A3" w:rsidRPr="005F1AAF" w:rsidRDefault="00C107A3" w:rsidP="003F282E">
      <w:pPr>
        <w:pStyle w:val="cislo"/>
        <w:tabs>
          <w:tab w:val="clear" w:pos="643"/>
          <w:tab w:val="num" w:pos="426"/>
        </w:tabs>
        <w:ind w:hanging="643"/>
      </w:pPr>
      <w:r w:rsidRPr="005F1AAF">
        <w:t>Přírodní hodnoty</w:t>
      </w:r>
    </w:p>
    <w:p w:rsidR="00900FDE" w:rsidRPr="005F1AAF" w:rsidRDefault="00A351EC" w:rsidP="00362C52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V</w:t>
      </w:r>
      <w:r w:rsidR="00AA2B65">
        <w:rPr>
          <w:rFonts w:cs="Calibri"/>
        </w:rPr>
        <w:t> územním plánu</w:t>
      </w:r>
      <w:r w:rsidRPr="005F1AAF">
        <w:rPr>
          <w:rFonts w:cs="Calibri"/>
        </w:rPr>
        <w:t xml:space="preserve"> </w:t>
      </w:r>
      <w:r w:rsidR="001942FA" w:rsidRPr="005F1AAF">
        <w:rPr>
          <w:rFonts w:cs="Calibri"/>
        </w:rPr>
        <w:t>se stanovuj</w:t>
      </w:r>
      <w:r w:rsidR="00AF6932" w:rsidRPr="005F1AAF">
        <w:rPr>
          <w:rFonts w:cs="Calibri"/>
        </w:rPr>
        <w:t>e</w:t>
      </w:r>
      <w:r w:rsidRPr="005F1AAF">
        <w:rPr>
          <w:rFonts w:cs="Calibri"/>
        </w:rPr>
        <w:t xml:space="preserve"> pro </w:t>
      </w:r>
      <w:r w:rsidR="00C107A3" w:rsidRPr="005F1AAF">
        <w:rPr>
          <w:rFonts w:cs="Calibri"/>
        </w:rPr>
        <w:t>ochran</w:t>
      </w:r>
      <w:r w:rsidR="00534BEF">
        <w:rPr>
          <w:rFonts w:cs="Calibri"/>
        </w:rPr>
        <w:t>u</w:t>
      </w:r>
      <w:r w:rsidR="00C107A3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přírodních hodnot v souladu se </w:t>
      </w:r>
      <w:r w:rsidR="00C107A3" w:rsidRPr="005F1AAF">
        <w:rPr>
          <w:rFonts w:cs="Calibri"/>
        </w:rPr>
        <w:t>zákon</w:t>
      </w:r>
      <w:r w:rsidRPr="005F1AAF">
        <w:rPr>
          <w:rFonts w:cs="Calibri"/>
        </w:rPr>
        <w:t>em</w:t>
      </w:r>
      <w:r w:rsidR="00C107A3" w:rsidRPr="005F1AAF">
        <w:rPr>
          <w:rFonts w:cs="Calibri"/>
        </w:rPr>
        <w:t xml:space="preserve"> č.</w:t>
      </w:r>
      <w:r w:rsidRPr="005F1AAF">
        <w:rPr>
          <w:rFonts w:cs="Calibri"/>
        </w:rPr>
        <w:t> </w:t>
      </w:r>
      <w:hyperlink r:id="rId12" w:history="1">
        <w:r w:rsidR="00C107A3" w:rsidRPr="005F1AAF">
          <w:rPr>
            <w:rFonts w:cs="Calibri"/>
          </w:rPr>
          <w:t>114/1992</w:t>
        </w:r>
        <w:r w:rsidR="00AA2B65">
          <w:rPr>
            <w:rFonts w:cs="Calibri"/>
          </w:rPr>
          <w:t> </w:t>
        </w:r>
        <w:r w:rsidR="00C107A3" w:rsidRPr="005F1AAF">
          <w:rPr>
            <w:rFonts w:cs="Calibri"/>
          </w:rPr>
          <w:t>Sb.</w:t>
        </w:r>
      </w:hyperlink>
      <w:r w:rsidR="00C107A3" w:rsidRPr="005F1AAF">
        <w:rPr>
          <w:rFonts w:cs="Calibri"/>
        </w:rPr>
        <w:t>, o ochraně přírody a krajiny, v</w:t>
      </w:r>
      <w:r w:rsidRPr="005F1AAF">
        <w:rPr>
          <w:rFonts w:cs="Calibri"/>
        </w:rPr>
        <w:t> platném znění</w:t>
      </w:r>
      <w:r w:rsidR="00385DDF" w:rsidRPr="005F1AAF">
        <w:rPr>
          <w:rFonts w:cs="Calibri"/>
        </w:rPr>
        <w:t>,</w:t>
      </w:r>
      <w:r w:rsidR="0025107D" w:rsidRPr="005F1AAF">
        <w:rPr>
          <w:rFonts w:cs="Calibri"/>
        </w:rPr>
        <w:t xml:space="preserve"> </w:t>
      </w:r>
      <w:r w:rsidR="00AF6932" w:rsidRPr="005F1AAF">
        <w:rPr>
          <w:rFonts w:cs="Calibri"/>
        </w:rPr>
        <w:t xml:space="preserve">respektovat </w:t>
      </w:r>
      <w:r w:rsidR="00900FDE" w:rsidRPr="005F1AAF">
        <w:rPr>
          <w:rFonts w:cs="Calibri"/>
        </w:rPr>
        <w:t xml:space="preserve">tyto </w:t>
      </w:r>
      <w:r w:rsidR="00385DDF" w:rsidRPr="005F1AAF">
        <w:rPr>
          <w:rFonts w:cs="Calibri"/>
        </w:rPr>
        <w:t>základní princip</w:t>
      </w:r>
      <w:r w:rsidR="00900FDE" w:rsidRPr="005F1AAF">
        <w:rPr>
          <w:rFonts w:cs="Calibri"/>
        </w:rPr>
        <w:t>y:</w:t>
      </w:r>
    </w:p>
    <w:p w:rsidR="008E1900" w:rsidRPr="005F1AAF" w:rsidRDefault="0025107D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zachov</w:t>
      </w:r>
      <w:r w:rsidR="00900FDE" w:rsidRPr="005F1AAF">
        <w:rPr>
          <w:rFonts w:ascii="Calibri" w:hAnsi="Calibri" w:cs="Calibri"/>
          <w:color w:val="auto"/>
        </w:rPr>
        <w:t>ání</w:t>
      </w:r>
      <w:r w:rsidRPr="005F1AAF">
        <w:rPr>
          <w:rFonts w:ascii="Calibri" w:hAnsi="Calibri" w:cs="Calibri"/>
          <w:color w:val="auto"/>
        </w:rPr>
        <w:t xml:space="preserve"> volné </w:t>
      </w:r>
      <w:r w:rsidR="00433AEB" w:rsidRPr="005F1AAF">
        <w:rPr>
          <w:rFonts w:ascii="Calibri" w:hAnsi="Calibri" w:cs="Calibri"/>
          <w:color w:val="auto"/>
        </w:rPr>
        <w:t xml:space="preserve">kulturní </w:t>
      </w:r>
      <w:r w:rsidRPr="005F1AAF">
        <w:rPr>
          <w:rFonts w:ascii="Calibri" w:hAnsi="Calibri" w:cs="Calibri"/>
          <w:color w:val="auto"/>
        </w:rPr>
        <w:t>krajiny</w:t>
      </w:r>
      <w:r w:rsidR="006C2B68" w:rsidRPr="005F1AAF">
        <w:rPr>
          <w:rFonts w:ascii="Calibri" w:hAnsi="Calibri" w:cs="Calibri"/>
          <w:color w:val="auto"/>
        </w:rPr>
        <w:t xml:space="preserve"> beze změn skladby lesů, luk, polí a potoků</w:t>
      </w:r>
      <w:r w:rsidR="00433AEB" w:rsidRPr="005F1AAF">
        <w:rPr>
          <w:rFonts w:ascii="Calibri" w:hAnsi="Calibri" w:cs="Calibri"/>
          <w:color w:val="auto"/>
        </w:rPr>
        <w:t xml:space="preserve"> a vodních ploch</w:t>
      </w:r>
      <w:r w:rsidR="002534FC" w:rsidRPr="005F1AAF">
        <w:rPr>
          <w:rFonts w:ascii="Calibri" w:hAnsi="Calibri" w:cs="Calibri"/>
          <w:color w:val="auto"/>
        </w:rPr>
        <w:t xml:space="preserve">, </w:t>
      </w:r>
      <w:r w:rsidR="00900FDE" w:rsidRPr="005F1AAF">
        <w:rPr>
          <w:rFonts w:ascii="Calibri" w:hAnsi="Calibri" w:cs="Calibri"/>
          <w:color w:val="auto"/>
        </w:rPr>
        <w:t>které tvoří a</w:t>
      </w:r>
      <w:r w:rsidR="00EB2A06" w:rsidRPr="005F1AAF">
        <w:rPr>
          <w:rFonts w:ascii="Calibri" w:hAnsi="Calibri" w:cs="Calibri"/>
          <w:color w:val="auto"/>
        </w:rPr>
        <w:t xml:space="preserve">traktivitu obce </w:t>
      </w:r>
      <w:r w:rsidR="00900FDE" w:rsidRPr="005F1AAF">
        <w:rPr>
          <w:rFonts w:ascii="Calibri" w:hAnsi="Calibri" w:cs="Calibri"/>
          <w:color w:val="auto"/>
        </w:rPr>
        <w:t>(</w:t>
      </w:r>
      <w:r w:rsidR="00970044" w:rsidRPr="005F1AAF">
        <w:rPr>
          <w:rFonts w:ascii="Calibri" w:hAnsi="Calibri" w:cs="Calibri"/>
          <w:color w:val="auto"/>
        </w:rPr>
        <w:t xml:space="preserve">významné krajinné prvky, </w:t>
      </w:r>
      <w:r w:rsidR="0083497C" w:rsidRPr="005F1AAF">
        <w:rPr>
          <w:rFonts w:ascii="Calibri" w:hAnsi="Calibri" w:cs="Calibri"/>
          <w:color w:val="auto"/>
        </w:rPr>
        <w:t xml:space="preserve">údolí řeky Malše a Zborovského potoka a </w:t>
      </w:r>
      <w:r w:rsidR="00970044" w:rsidRPr="005F1AAF">
        <w:rPr>
          <w:rFonts w:ascii="Calibri" w:hAnsi="Calibri" w:cs="Calibri"/>
          <w:color w:val="auto"/>
        </w:rPr>
        <w:t xml:space="preserve">velký podíl </w:t>
      </w:r>
      <w:r w:rsidR="00C849FB" w:rsidRPr="005F1AAF">
        <w:rPr>
          <w:rFonts w:ascii="Calibri" w:hAnsi="Calibri" w:cs="Calibri"/>
          <w:color w:val="auto"/>
        </w:rPr>
        <w:t xml:space="preserve">50% </w:t>
      </w:r>
      <w:r w:rsidR="00970044" w:rsidRPr="005F1AAF">
        <w:rPr>
          <w:rFonts w:ascii="Calibri" w:hAnsi="Calibri" w:cs="Calibri"/>
          <w:color w:val="auto"/>
        </w:rPr>
        <w:t>lesů</w:t>
      </w:r>
      <w:r w:rsidR="008E1900" w:rsidRPr="005F1AAF">
        <w:rPr>
          <w:rFonts w:ascii="Calibri" w:hAnsi="Calibri" w:cs="Calibri"/>
          <w:color w:val="auto"/>
        </w:rPr>
        <w:t xml:space="preserve"> v katastrálním území</w:t>
      </w:r>
      <w:r w:rsidR="00C849FB" w:rsidRPr="005F1AAF">
        <w:rPr>
          <w:rFonts w:ascii="Calibri" w:hAnsi="Calibri" w:cs="Calibri"/>
          <w:color w:val="auto"/>
        </w:rPr>
        <w:t xml:space="preserve"> obce</w:t>
      </w:r>
      <w:r w:rsidR="00900FDE" w:rsidRPr="005F1AAF">
        <w:rPr>
          <w:rFonts w:ascii="Calibri" w:hAnsi="Calibri" w:cs="Calibri"/>
          <w:color w:val="auto"/>
        </w:rPr>
        <w:t>),</w:t>
      </w:r>
      <w:r w:rsidR="00970044" w:rsidRPr="005F1AAF">
        <w:rPr>
          <w:rFonts w:ascii="Calibri" w:hAnsi="Calibri" w:cs="Calibri"/>
          <w:color w:val="auto"/>
        </w:rPr>
        <w:t xml:space="preserve"> </w:t>
      </w:r>
      <w:r w:rsidR="00EB2A06" w:rsidRPr="005F1AAF">
        <w:rPr>
          <w:rFonts w:ascii="Calibri" w:hAnsi="Calibri" w:cs="Calibri"/>
          <w:color w:val="auto"/>
        </w:rPr>
        <w:t xml:space="preserve"> </w:t>
      </w:r>
    </w:p>
    <w:p w:rsidR="00692923" w:rsidRPr="005F1AAF" w:rsidRDefault="00AF6932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p</w:t>
      </w:r>
      <w:r w:rsidR="00900FDE" w:rsidRPr="005F1AAF">
        <w:rPr>
          <w:rFonts w:ascii="Calibri" w:hAnsi="Calibri" w:cs="Calibri"/>
          <w:color w:val="auto"/>
        </w:rPr>
        <w:t>odmínk</w:t>
      </w:r>
      <w:r w:rsidRPr="005F1AAF">
        <w:rPr>
          <w:rFonts w:ascii="Calibri" w:hAnsi="Calibri" w:cs="Calibri"/>
          <w:color w:val="auto"/>
        </w:rPr>
        <w:t>y</w:t>
      </w:r>
      <w:r w:rsidR="00900FDE" w:rsidRPr="005F1AAF">
        <w:rPr>
          <w:rFonts w:ascii="Calibri" w:hAnsi="Calibri" w:cs="Calibri"/>
          <w:color w:val="auto"/>
        </w:rPr>
        <w:t xml:space="preserve"> pro způsob využití v jednotlivých plochách v nezastavěném území (</w:t>
      </w:r>
      <w:r w:rsidR="00900FDE" w:rsidRPr="005F1AAF">
        <w:rPr>
          <w:rFonts w:ascii="Calibri" w:hAnsi="Calibri" w:cs="Calibri"/>
          <w:i/>
          <w:color w:val="auto"/>
        </w:rPr>
        <w:t>plochy zemědělské – ZPF, plochy smíšené nezastavěné</w:t>
      </w:r>
      <w:r w:rsidR="00692923" w:rsidRPr="005F1AAF">
        <w:rPr>
          <w:rFonts w:ascii="Calibri" w:hAnsi="Calibri" w:cs="Calibri"/>
          <w:i/>
          <w:color w:val="auto"/>
        </w:rPr>
        <w:t>ho území, plochy vodní a vodohospodářské, plochy lesní</w:t>
      </w:r>
      <w:r w:rsidR="00692923" w:rsidRPr="005F1AAF">
        <w:rPr>
          <w:rFonts w:ascii="Calibri" w:hAnsi="Calibri" w:cs="Calibri"/>
          <w:color w:val="auto"/>
        </w:rPr>
        <w:t>), které umožňují rea</w:t>
      </w:r>
      <w:r w:rsidR="00900FDE" w:rsidRPr="005F1AAF">
        <w:rPr>
          <w:rFonts w:ascii="Calibri" w:hAnsi="Calibri" w:cs="Calibri"/>
          <w:color w:val="auto"/>
        </w:rPr>
        <w:t>lizovat m</w:t>
      </w:r>
      <w:r w:rsidR="00C107A3" w:rsidRPr="005F1AAF">
        <w:rPr>
          <w:rFonts w:ascii="Calibri" w:hAnsi="Calibri" w:cs="Calibri"/>
          <w:color w:val="auto"/>
        </w:rPr>
        <w:t>imo zastavěn</w:t>
      </w:r>
      <w:r w:rsidR="0083497C" w:rsidRPr="005F1AAF">
        <w:rPr>
          <w:rFonts w:ascii="Calibri" w:hAnsi="Calibri" w:cs="Calibri"/>
          <w:color w:val="auto"/>
        </w:rPr>
        <w:t>á</w:t>
      </w:r>
      <w:r w:rsidR="00C107A3" w:rsidRPr="005F1AAF">
        <w:rPr>
          <w:rFonts w:ascii="Calibri" w:hAnsi="Calibri" w:cs="Calibri"/>
          <w:color w:val="auto"/>
        </w:rPr>
        <w:t xml:space="preserve"> území a zastavitelné plochy </w:t>
      </w:r>
      <w:r w:rsidR="00900FDE" w:rsidRPr="005F1AAF">
        <w:rPr>
          <w:rFonts w:ascii="Calibri" w:hAnsi="Calibri" w:cs="Calibri"/>
          <w:color w:val="auto"/>
        </w:rPr>
        <w:t xml:space="preserve">pouze </w:t>
      </w:r>
      <w:r w:rsidR="00B33D23" w:rsidRPr="005F1AAF">
        <w:rPr>
          <w:rFonts w:ascii="Calibri" w:hAnsi="Calibri" w:cs="Calibri"/>
          <w:color w:val="auto"/>
        </w:rPr>
        <w:t>stavby uvedené v</w:t>
      </w:r>
      <w:r w:rsidR="008E1900" w:rsidRPr="005F1AAF">
        <w:rPr>
          <w:rFonts w:ascii="Calibri" w:hAnsi="Calibri" w:cs="Calibri"/>
          <w:color w:val="auto"/>
        </w:rPr>
        <w:t xml:space="preserve"> kapitole f) </w:t>
      </w:r>
      <w:r w:rsidR="00900FDE" w:rsidRPr="005F1AAF">
        <w:rPr>
          <w:rFonts w:ascii="Calibri" w:hAnsi="Calibri" w:cs="Calibri"/>
          <w:color w:val="auto"/>
        </w:rPr>
        <w:t xml:space="preserve">textové </w:t>
      </w:r>
      <w:r w:rsidR="00534BEF">
        <w:rPr>
          <w:rFonts w:ascii="Calibri" w:hAnsi="Calibri" w:cs="Calibri"/>
          <w:color w:val="auto"/>
        </w:rPr>
        <w:t xml:space="preserve">(výrokové) </w:t>
      </w:r>
      <w:r w:rsidR="00900FDE" w:rsidRPr="005F1AAF">
        <w:rPr>
          <w:rFonts w:ascii="Calibri" w:hAnsi="Calibri" w:cs="Calibri"/>
          <w:color w:val="auto"/>
        </w:rPr>
        <w:t xml:space="preserve">části </w:t>
      </w:r>
      <w:r w:rsidR="00534BEF">
        <w:rPr>
          <w:rFonts w:ascii="Calibri" w:hAnsi="Calibri" w:cs="Calibri"/>
          <w:color w:val="auto"/>
        </w:rPr>
        <w:t>tohoto OOP</w:t>
      </w:r>
      <w:r w:rsidR="00692923" w:rsidRPr="005F1AAF">
        <w:rPr>
          <w:rFonts w:ascii="Calibri" w:hAnsi="Calibri" w:cs="Calibri"/>
          <w:color w:val="auto"/>
        </w:rPr>
        <w:t>,</w:t>
      </w:r>
    </w:p>
    <w:p w:rsidR="00AF6932" w:rsidRPr="00534BEF" w:rsidRDefault="00692923" w:rsidP="00534BEF">
      <w:pPr>
        <w:pStyle w:val="odrazctver"/>
        <w:tabs>
          <w:tab w:val="num" w:pos="709"/>
        </w:tabs>
        <w:ind w:left="709" w:hanging="283"/>
        <w:rPr>
          <w:rFonts w:asciiTheme="minorHAnsi" w:hAnsiTheme="minorHAnsi"/>
          <w:color w:val="000000" w:themeColor="text1"/>
        </w:rPr>
      </w:pPr>
      <w:r w:rsidRPr="00534BEF">
        <w:rPr>
          <w:rFonts w:asciiTheme="minorHAnsi" w:hAnsiTheme="minorHAnsi"/>
          <w:color w:val="000000" w:themeColor="text1"/>
        </w:rPr>
        <w:t xml:space="preserve">ochrana krajinného rázu a </w:t>
      </w:r>
      <w:r w:rsidR="00152CC6" w:rsidRPr="00534BEF">
        <w:rPr>
          <w:rFonts w:asciiTheme="minorHAnsi" w:hAnsiTheme="minorHAnsi"/>
          <w:color w:val="000000" w:themeColor="text1"/>
        </w:rPr>
        <w:t>zachování panoramatu obce při realizaci zástavby</w:t>
      </w:r>
      <w:r w:rsidRPr="00534BEF">
        <w:rPr>
          <w:rFonts w:asciiTheme="minorHAnsi" w:hAnsiTheme="minorHAnsi"/>
          <w:color w:val="000000" w:themeColor="text1"/>
        </w:rPr>
        <w:t xml:space="preserve"> v zastavěném území a zastavitelných plochách</w:t>
      </w:r>
      <w:r w:rsidR="00152CC6" w:rsidRPr="00534BEF">
        <w:rPr>
          <w:rFonts w:asciiTheme="minorHAnsi" w:hAnsiTheme="minorHAnsi"/>
          <w:color w:val="000000" w:themeColor="text1"/>
        </w:rPr>
        <w:t xml:space="preserve"> dle stanovených podmínek v kapitolách e) a f) </w:t>
      </w:r>
      <w:r w:rsidR="00534BEF" w:rsidRPr="00534BEF">
        <w:rPr>
          <w:rFonts w:asciiTheme="minorHAnsi" w:hAnsiTheme="minorHAnsi" w:cs="Calibri"/>
          <w:color w:val="000000" w:themeColor="text1"/>
        </w:rPr>
        <w:t>textové (výrokové) části tohoto OOP</w:t>
      </w:r>
      <w:r w:rsidR="00AF6932" w:rsidRPr="00534BEF">
        <w:rPr>
          <w:rFonts w:asciiTheme="minorHAnsi" w:hAnsiTheme="minorHAnsi"/>
          <w:color w:val="000000" w:themeColor="text1"/>
        </w:rPr>
        <w:t>),</w:t>
      </w:r>
    </w:p>
    <w:p w:rsidR="00AF6932" w:rsidRPr="005F1AAF" w:rsidRDefault="00AF6932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nesnižování retenční schopnosti území a ochran</w:t>
      </w:r>
      <w:r w:rsidR="00653C51" w:rsidRPr="005F1AAF">
        <w:rPr>
          <w:rFonts w:ascii="Calibri" w:hAnsi="Calibri" w:cs="Calibri"/>
          <w:color w:val="auto"/>
        </w:rPr>
        <w:t>a</w:t>
      </w:r>
      <w:r w:rsidRPr="005F1AAF">
        <w:rPr>
          <w:rFonts w:ascii="Calibri" w:hAnsi="Calibri" w:cs="Calibri"/>
          <w:color w:val="auto"/>
        </w:rPr>
        <w:t xml:space="preserve"> před povodněmi.</w:t>
      </w:r>
    </w:p>
    <w:p w:rsidR="00AF6932" w:rsidRPr="005F1AAF" w:rsidRDefault="00AF6932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vytváře</w:t>
      </w:r>
      <w:r w:rsidR="00176186" w:rsidRPr="005F1AAF">
        <w:rPr>
          <w:rFonts w:ascii="Calibri" w:hAnsi="Calibri" w:cs="Calibri"/>
          <w:color w:val="auto"/>
        </w:rPr>
        <w:t>ní</w:t>
      </w:r>
      <w:r w:rsidRPr="005F1AAF">
        <w:rPr>
          <w:rFonts w:ascii="Calibri" w:hAnsi="Calibri" w:cs="Calibri"/>
          <w:color w:val="auto"/>
        </w:rPr>
        <w:t xml:space="preserve"> předpoklad</w:t>
      </w:r>
      <w:r w:rsidR="00176186" w:rsidRPr="005F1AAF">
        <w:rPr>
          <w:rFonts w:ascii="Calibri" w:hAnsi="Calibri" w:cs="Calibri"/>
          <w:color w:val="auto"/>
        </w:rPr>
        <w:t>ů</w:t>
      </w:r>
      <w:r w:rsidRPr="005F1AAF">
        <w:rPr>
          <w:rFonts w:ascii="Calibri" w:hAnsi="Calibri" w:cs="Calibri"/>
          <w:color w:val="auto"/>
        </w:rPr>
        <w:t xml:space="preserve"> pro ochranu a kultivaci vodních ploch a toků s přihlédnutím k fungování vodních ekosystémů.</w:t>
      </w:r>
    </w:p>
    <w:p w:rsidR="00A253F5" w:rsidRPr="005F1AAF" w:rsidRDefault="00A253F5" w:rsidP="003F282E">
      <w:pPr>
        <w:pStyle w:val="cislo"/>
        <w:tabs>
          <w:tab w:val="clear" w:pos="643"/>
          <w:tab w:val="num" w:pos="426"/>
        </w:tabs>
        <w:ind w:left="426" w:hanging="426"/>
      </w:pPr>
      <w:r w:rsidRPr="005F1AAF">
        <w:t>Urbanistické a architektonické hodnoty</w:t>
      </w:r>
    </w:p>
    <w:p w:rsidR="001942FA" w:rsidRPr="005F1AAF" w:rsidRDefault="00692923" w:rsidP="003F282E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V</w:t>
      </w:r>
      <w:r w:rsidR="00AA2B65">
        <w:rPr>
          <w:rFonts w:cs="Calibri"/>
        </w:rPr>
        <w:t> územním plánu</w:t>
      </w:r>
      <w:r w:rsidRPr="005F1AAF">
        <w:rPr>
          <w:rFonts w:cs="Calibri"/>
        </w:rPr>
        <w:t xml:space="preserve"> se stanovuj</w:t>
      </w:r>
      <w:r w:rsidR="001942FA" w:rsidRPr="005F1AAF">
        <w:rPr>
          <w:rFonts w:cs="Calibri"/>
        </w:rPr>
        <w:t>e</w:t>
      </w:r>
      <w:r w:rsidRPr="005F1AAF">
        <w:rPr>
          <w:rFonts w:cs="Calibri"/>
        </w:rPr>
        <w:t xml:space="preserve"> pro ochranu hodnotné urbanistické a architektonické struktury</w:t>
      </w:r>
      <w:r w:rsidR="00AF6932" w:rsidRPr="005F1AAF">
        <w:rPr>
          <w:rFonts w:cs="Calibri"/>
        </w:rPr>
        <w:t xml:space="preserve"> respektovat</w:t>
      </w:r>
      <w:r w:rsidR="001942FA" w:rsidRPr="005F1AAF">
        <w:rPr>
          <w:rFonts w:cs="Calibri"/>
        </w:rPr>
        <w:t>:</w:t>
      </w:r>
    </w:p>
    <w:p w:rsidR="00692923" w:rsidRPr="005F1AAF" w:rsidRDefault="00692923" w:rsidP="003F282E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hodnot</w:t>
      </w:r>
      <w:r w:rsidR="00AF6932" w:rsidRPr="005F1AAF">
        <w:rPr>
          <w:rFonts w:ascii="Calibri" w:hAnsi="Calibri" w:cs="Calibri"/>
          <w:color w:val="auto"/>
        </w:rPr>
        <w:t>y</w:t>
      </w:r>
      <w:r w:rsidRPr="005F1AAF">
        <w:rPr>
          <w:rFonts w:ascii="Calibri" w:hAnsi="Calibri" w:cs="Calibri"/>
          <w:color w:val="auto"/>
        </w:rPr>
        <w:t xml:space="preserve"> území, kterými jsou zejména uplatnění drobných dominant v krajinné scéně a panoramatické vnímání krajiny</w:t>
      </w:r>
      <w:r w:rsidR="006D58DC" w:rsidRPr="005F1AAF">
        <w:rPr>
          <w:rFonts w:ascii="Calibri" w:hAnsi="Calibri" w:cs="Calibri"/>
          <w:color w:val="auto"/>
        </w:rPr>
        <w:t>,</w:t>
      </w:r>
      <w:r w:rsidRPr="005F1AAF">
        <w:rPr>
          <w:rFonts w:ascii="Calibri" w:hAnsi="Calibri" w:cs="Calibri"/>
          <w:color w:val="auto"/>
        </w:rPr>
        <w:t xml:space="preserve"> </w:t>
      </w:r>
    </w:p>
    <w:p w:rsidR="000C22F6" w:rsidRPr="00534BEF" w:rsidRDefault="00ED3C7B" w:rsidP="00534BEF">
      <w:pPr>
        <w:pStyle w:val="odrazctver"/>
        <w:tabs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34BEF">
        <w:rPr>
          <w:rFonts w:ascii="Calibri" w:hAnsi="Calibri" w:cs="Calibri"/>
          <w:color w:val="auto"/>
        </w:rPr>
        <w:t xml:space="preserve">podmínky </w:t>
      </w:r>
      <w:r w:rsidR="00AF6932" w:rsidRPr="00534BEF">
        <w:rPr>
          <w:rFonts w:ascii="Calibri" w:hAnsi="Calibri" w:cs="Calibri"/>
          <w:color w:val="auto"/>
        </w:rPr>
        <w:t>prostorového uspořádání</w:t>
      </w:r>
      <w:r w:rsidR="001942FA" w:rsidRPr="00534BEF">
        <w:rPr>
          <w:rFonts w:ascii="Calibri" w:hAnsi="Calibri" w:cs="Calibri"/>
          <w:color w:val="auto"/>
        </w:rPr>
        <w:t xml:space="preserve"> </w:t>
      </w:r>
      <w:r w:rsidRPr="00534BEF">
        <w:rPr>
          <w:rFonts w:ascii="Calibri" w:hAnsi="Calibri" w:cs="Calibri"/>
          <w:color w:val="auto"/>
        </w:rPr>
        <w:t xml:space="preserve">dle kapitoly f) </w:t>
      </w:r>
      <w:r w:rsidR="00534BEF" w:rsidRPr="00534BEF">
        <w:rPr>
          <w:rFonts w:ascii="Calibri" w:hAnsi="Calibri" w:cs="Calibri"/>
          <w:color w:val="auto"/>
        </w:rPr>
        <w:t xml:space="preserve">textové (výrokové) části tohoto OOP </w:t>
      </w:r>
      <w:r w:rsidR="00D52E51" w:rsidRPr="00534BEF">
        <w:rPr>
          <w:rFonts w:ascii="Calibri" w:hAnsi="Calibri" w:cs="Calibri"/>
          <w:color w:val="auto"/>
        </w:rPr>
        <w:t>p</w:t>
      </w:r>
      <w:r w:rsidR="00637043" w:rsidRPr="00534BEF">
        <w:rPr>
          <w:rFonts w:ascii="Calibri" w:hAnsi="Calibri" w:cs="Calibri"/>
          <w:color w:val="auto"/>
        </w:rPr>
        <w:t>ro z</w:t>
      </w:r>
      <w:r w:rsidR="00FB258D" w:rsidRPr="00534BEF">
        <w:rPr>
          <w:rFonts w:ascii="Calibri" w:hAnsi="Calibri" w:cs="Calibri"/>
          <w:color w:val="auto"/>
        </w:rPr>
        <w:t>achování</w:t>
      </w:r>
      <w:r w:rsidRPr="00534BEF">
        <w:rPr>
          <w:rFonts w:ascii="Calibri" w:hAnsi="Calibri" w:cs="Calibri"/>
          <w:color w:val="auto"/>
        </w:rPr>
        <w:t xml:space="preserve">, ochranu </w:t>
      </w:r>
      <w:r w:rsidR="00637043" w:rsidRPr="00534BEF">
        <w:rPr>
          <w:rFonts w:ascii="Calibri" w:hAnsi="Calibri" w:cs="Calibri"/>
          <w:color w:val="auto"/>
        </w:rPr>
        <w:t xml:space="preserve">a obnovení </w:t>
      </w:r>
      <w:r w:rsidR="000C22F6" w:rsidRPr="00534BEF">
        <w:rPr>
          <w:rFonts w:ascii="Calibri" w:hAnsi="Calibri" w:cs="Calibri"/>
          <w:color w:val="auto"/>
        </w:rPr>
        <w:t xml:space="preserve">urbanistické struktury a </w:t>
      </w:r>
      <w:r w:rsidRPr="00534BEF">
        <w:rPr>
          <w:rFonts w:ascii="Calibri" w:hAnsi="Calibri" w:cs="Calibri"/>
          <w:color w:val="auto"/>
        </w:rPr>
        <w:t xml:space="preserve">venkovského charakteru </w:t>
      </w:r>
      <w:r w:rsidR="00FB258D" w:rsidRPr="00534BEF">
        <w:rPr>
          <w:rFonts w:ascii="Calibri" w:hAnsi="Calibri" w:cs="Calibri"/>
          <w:color w:val="auto"/>
        </w:rPr>
        <w:t xml:space="preserve">stávající zástavby </w:t>
      </w:r>
      <w:r w:rsidR="005F6C87" w:rsidRPr="00534BEF">
        <w:rPr>
          <w:rFonts w:ascii="Calibri" w:hAnsi="Calibri" w:cs="Calibri"/>
          <w:color w:val="auto"/>
        </w:rPr>
        <w:t xml:space="preserve">v </w:t>
      </w:r>
      <w:r w:rsidR="000C22F6" w:rsidRPr="00534BEF">
        <w:rPr>
          <w:rFonts w:ascii="Calibri" w:hAnsi="Calibri" w:cs="Calibri"/>
          <w:color w:val="auto"/>
        </w:rPr>
        <w:t>původní části obce zvané „Náves“</w:t>
      </w:r>
      <w:r w:rsidR="005F6C87" w:rsidRPr="00534BEF">
        <w:rPr>
          <w:rFonts w:ascii="Calibri" w:hAnsi="Calibri" w:cs="Calibri"/>
          <w:color w:val="auto"/>
        </w:rPr>
        <w:t xml:space="preserve"> (v </w:t>
      </w:r>
      <w:r w:rsidR="00AA2B65">
        <w:rPr>
          <w:rFonts w:ascii="Calibri" w:hAnsi="Calibri" w:cs="Calibri"/>
          <w:color w:val="auto"/>
        </w:rPr>
        <w:t>územním plánu</w:t>
      </w:r>
      <w:r w:rsidR="005F6C87" w:rsidRPr="00534BEF">
        <w:rPr>
          <w:rFonts w:ascii="Calibri" w:hAnsi="Calibri" w:cs="Calibri"/>
          <w:color w:val="auto"/>
        </w:rPr>
        <w:t xml:space="preserve"> vy</w:t>
      </w:r>
      <w:r w:rsidR="00F7733F" w:rsidRPr="00534BEF">
        <w:rPr>
          <w:rFonts w:ascii="Calibri" w:hAnsi="Calibri" w:cs="Calibri"/>
          <w:color w:val="auto"/>
        </w:rPr>
        <w:t>mezená a graficky vyznačená plocha chráněné zóny)</w:t>
      </w:r>
      <w:r w:rsidRPr="00534BEF">
        <w:rPr>
          <w:rFonts w:ascii="Calibri" w:hAnsi="Calibri" w:cs="Calibri"/>
          <w:color w:val="auto"/>
        </w:rPr>
        <w:t xml:space="preserve">, které jsou stanoveny </w:t>
      </w:r>
      <w:r w:rsidR="00D52E51" w:rsidRPr="00534BEF">
        <w:rPr>
          <w:rFonts w:ascii="Calibri" w:hAnsi="Calibri" w:cs="Calibri"/>
          <w:color w:val="auto"/>
        </w:rPr>
        <w:t>se zřetelem na historické, urbanistické a kulturní hodnoty</w:t>
      </w:r>
      <w:r w:rsidR="001942FA" w:rsidRPr="00534BEF">
        <w:rPr>
          <w:rFonts w:ascii="Calibri" w:hAnsi="Calibri" w:cs="Calibri"/>
          <w:color w:val="auto"/>
        </w:rPr>
        <w:t>.</w:t>
      </w:r>
      <w:r w:rsidR="00D52E51" w:rsidRPr="00534BEF">
        <w:rPr>
          <w:rFonts w:ascii="Calibri" w:hAnsi="Calibri" w:cs="Calibri"/>
          <w:color w:val="auto"/>
        </w:rPr>
        <w:t xml:space="preserve"> </w:t>
      </w:r>
    </w:p>
    <w:p w:rsidR="001942FA" w:rsidRDefault="001942FA" w:rsidP="00534BEF">
      <w:pPr>
        <w:pStyle w:val="odrazctver"/>
        <w:tabs>
          <w:tab w:val="clear" w:pos="502"/>
          <w:tab w:val="num" w:pos="709"/>
        </w:tabs>
        <w:ind w:left="709" w:hanging="283"/>
        <w:rPr>
          <w:rFonts w:ascii="Calibri" w:hAnsi="Calibri" w:cs="Calibri"/>
          <w:color w:val="auto"/>
        </w:rPr>
      </w:pPr>
      <w:r w:rsidRPr="00534BEF">
        <w:rPr>
          <w:rFonts w:ascii="Calibri" w:hAnsi="Calibri" w:cs="Calibri"/>
          <w:color w:val="auto"/>
        </w:rPr>
        <w:t xml:space="preserve">podmínky plošného a prostorového uspořádání </w:t>
      </w:r>
      <w:r w:rsidR="00ED3C7B" w:rsidRPr="00534BEF">
        <w:rPr>
          <w:rFonts w:ascii="Calibri" w:hAnsi="Calibri" w:cs="Calibri"/>
          <w:color w:val="auto"/>
        </w:rPr>
        <w:t xml:space="preserve">dle kapitoly f) </w:t>
      </w:r>
      <w:r w:rsidR="00534BEF" w:rsidRPr="00534BEF">
        <w:rPr>
          <w:rFonts w:ascii="Calibri" w:hAnsi="Calibri" w:cs="Calibri"/>
          <w:color w:val="auto"/>
        </w:rPr>
        <w:t xml:space="preserve">textové (výrokové) části tohoto OOP </w:t>
      </w:r>
      <w:r w:rsidR="00AF6932" w:rsidRPr="00534BEF">
        <w:rPr>
          <w:rFonts w:ascii="Calibri" w:hAnsi="Calibri" w:cs="Calibri"/>
          <w:color w:val="auto"/>
        </w:rPr>
        <w:t>pro novou</w:t>
      </w:r>
      <w:r w:rsidRPr="00534BEF">
        <w:rPr>
          <w:rFonts w:ascii="Calibri" w:hAnsi="Calibri" w:cs="Calibri"/>
          <w:color w:val="auto"/>
        </w:rPr>
        <w:t xml:space="preserve"> zástavb</w:t>
      </w:r>
      <w:r w:rsidR="00AF6932" w:rsidRPr="00534BEF">
        <w:rPr>
          <w:rFonts w:ascii="Calibri" w:hAnsi="Calibri" w:cs="Calibri"/>
          <w:color w:val="auto"/>
        </w:rPr>
        <w:t>u, která nesmí</w:t>
      </w:r>
      <w:r w:rsidRPr="00534BEF">
        <w:rPr>
          <w:rFonts w:ascii="Calibri" w:hAnsi="Calibri" w:cs="Calibri"/>
          <w:color w:val="auto"/>
        </w:rPr>
        <w:t xml:space="preserve"> překroči</w:t>
      </w:r>
      <w:r w:rsidR="00AF6932" w:rsidRPr="00534BEF">
        <w:rPr>
          <w:rFonts w:ascii="Calibri" w:hAnsi="Calibri" w:cs="Calibri"/>
          <w:color w:val="auto"/>
        </w:rPr>
        <w:t>t</w:t>
      </w:r>
      <w:r w:rsidRPr="00534BEF">
        <w:rPr>
          <w:rFonts w:ascii="Calibri" w:hAnsi="Calibri" w:cs="Calibri"/>
          <w:color w:val="auto"/>
        </w:rPr>
        <w:t xml:space="preserve"> svou výškou výškový horizont stávající zástavby, </w:t>
      </w:r>
      <w:r w:rsidR="00AF6932" w:rsidRPr="00534BEF">
        <w:rPr>
          <w:rFonts w:ascii="Calibri" w:hAnsi="Calibri" w:cs="Calibri"/>
          <w:color w:val="auto"/>
        </w:rPr>
        <w:t>v</w:t>
      </w:r>
      <w:r w:rsidRPr="00534BEF">
        <w:rPr>
          <w:rFonts w:ascii="Calibri" w:hAnsi="Calibri" w:cs="Calibri"/>
          <w:color w:val="auto"/>
        </w:rPr>
        <w:t>ytváře</w:t>
      </w:r>
      <w:r w:rsidR="00AF6932" w:rsidRPr="00534BEF">
        <w:rPr>
          <w:rFonts w:ascii="Calibri" w:hAnsi="Calibri" w:cs="Calibri"/>
          <w:color w:val="auto"/>
        </w:rPr>
        <w:t>t</w:t>
      </w:r>
      <w:r w:rsidRPr="00534BEF">
        <w:rPr>
          <w:rFonts w:ascii="Calibri" w:hAnsi="Calibri" w:cs="Calibri"/>
          <w:color w:val="auto"/>
        </w:rPr>
        <w:t xml:space="preserve"> v měřítku neúměrné hmoty objektů a pohledově se jinak nepříznivě uplatňova</w:t>
      </w:r>
      <w:r w:rsidR="00AF6932" w:rsidRPr="00534BEF">
        <w:rPr>
          <w:rFonts w:ascii="Calibri" w:hAnsi="Calibri" w:cs="Calibri"/>
          <w:color w:val="auto"/>
        </w:rPr>
        <w:t>t</w:t>
      </w:r>
      <w:r w:rsidRPr="00534BEF">
        <w:rPr>
          <w:rFonts w:ascii="Calibri" w:hAnsi="Calibri" w:cs="Calibri"/>
          <w:color w:val="auto"/>
        </w:rPr>
        <w:t xml:space="preserve"> vůči stávajícímu charakteru tradiční zástavby</w:t>
      </w:r>
      <w:r w:rsidR="00AF6932" w:rsidRPr="00534BEF">
        <w:rPr>
          <w:rFonts w:ascii="Calibri" w:hAnsi="Calibri" w:cs="Calibri"/>
          <w:color w:val="auto"/>
        </w:rPr>
        <w:t>.</w:t>
      </w:r>
    </w:p>
    <w:p w:rsidR="00A253F5" w:rsidRPr="005F1AAF" w:rsidRDefault="00A253F5" w:rsidP="003F282E">
      <w:pPr>
        <w:pStyle w:val="cislo"/>
        <w:tabs>
          <w:tab w:val="clear" w:pos="643"/>
          <w:tab w:val="num" w:pos="426"/>
        </w:tabs>
        <w:ind w:left="426" w:hanging="426"/>
      </w:pPr>
      <w:r w:rsidRPr="005F1AAF">
        <w:t>Kulturní hodnoty</w:t>
      </w:r>
    </w:p>
    <w:p w:rsidR="0049078B" w:rsidRPr="005F1AAF" w:rsidRDefault="00C849FB" w:rsidP="003F282E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 xml:space="preserve">Dle </w:t>
      </w:r>
      <w:r w:rsidR="006D58DC" w:rsidRPr="005F1AAF">
        <w:rPr>
          <w:rFonts w:cs="Calibri"/>
        </w:rPr>
        <w:t>zákona č. 20/1987 Sb., o státní památkové péči, v platném znění</w:t>
      </w:r>
      <w:r w:rsidR="00534BEF">
        <w:rPr>
          <w:rFonts w:cs="Calibri"/>
        </w:rPr>
        <w:t>,</w:t>
      </w:r>
      <w:r w:rsidR="00C43E83">
        <w:rPr>
          <w:rFonts w:cs="Calibri"/>
        </w:rPr>
        <w:t xml:space="preserve"> </w:t>
      </w:r>
      <w:r w:rsidRPr="005F1AAF">
        <w:rPr>
          <w:rFonts w:cs="Calibri"/>
        </w:rPr>
        <w:t xml:space="preserve">je </w:t>
      </w:r>
      <w:r w:rsidR="006D58DC" w:rsidRPr="005F1AAF">
        <w:rPr>
          <w:rFonts w:cs="Calibri"/>
        </w:rPr>
        <w:t xml:space="preserve">katastrální území obce </w:t>
      </w:r>
      <w:r w:rsidR="00115BB0" w:rsidRPr="005F1AAF">
        <w:rPr>
          <w:rFonts w:cs="Calibri"/>
        </w:rPr>
        <w:lastRenderedPageBreak/>
        <w:t>území</w:t>
      </w:r>
      <w:r w:rsidRPr="005F1AAF">
        <w:rPr>
          <w:rFonts w:cs="Calibri"/>
        </w:rPr>
        <w:t>m</w:t>
      </w:r>
      <w:r w:rsidR="00115BB0" w:rsidRPr="005F1AAF">
        <w:rPr>
          <w:rFonts w:cs="Calibri"/>
        </w:rPr>
        <w:t xml:space="preserve"> s archeologickými nálezy</w:t>
      </w:r>
      <w:r w:rsidR="00047C80" w:rsidRPr="005F1AAF">
        <w:rPr>
          <w:rFonts w:cs="Calibri"/>
        </w:rPr>
        <w:t>.</w:t>
      </w:r>
      <w:r w:rsidR="000602C8" w:rsidRPr="005F1AAF">
        <w:rPr>
          <w:rFonts w:cs="Calibri"/>
        </w:rPr>
        <w:t xml:space="preserve"> </w:t>
      </w:r>
      <w:r w:rsidR="0049078B" w:rsidRPr="005F1AAF">
        <w:rPr>
          <w:rFonts w:cs="Calibri"/>
        </w:rPr>
        <w:t>To znamená, že při jednotlivých stavebních aktivitách může dojít k porušení pozůstatků pravěkého, ranně středověkého a středověkého osídlení, v dalších stupních projektové dokumentace je nutné pro jejich ochranu postupovat v souladu s</w:t>
      </w:r>
      <w:r w:rsidR="00C43E83">
        <w:rPr>
          <w:rFonts w:cs="Calibri"/>
        </w:rPr>
        <w:t> tímto</w:t>
      </w:r>
      <w:r w:rsidR="0049078B" w:rsidRPr="005F1AAF">
        <w:rPr>
          <w:rFonts w:cs="Calibri"/>
        </w:rPr>
        <w:t xml:space="preserve"> zákonem</w:t>
      </w:r>
      <w:r w:rsidR="00C43E83">
        <w:rPr>
          <w:rFonts w:cs="Calibri"/>
        </w:rPr>
        <w:t>.</w:t>
      </w:r>
    </w:p>
    <w:p w:rsidR="003B16C4" w:rsidRPr="005F1AAF" w:rsidRDefault="00674FAA" w:rsidP="003F282E">
      <w:pPr>
        <w:spacing w:before="60" w:after="60"/>
        <w:ind w:left="426"/>
        <w:rPr>
          <w:rFonts w:cs="Calibri"/>
        </w:rPr>
      </w:pPr>
      <w:r w:rsidRPr="005F1AAF">
        <w:rPr>
          <w:rFonts w:cs="Calibri"/>
        </w:rPr>
        <w:t>Na území obce j</w:t>
      </w:r>
      <w:r w:rsidR="006D58DC" w:rsidRPr="005F1AAF">
        <w:rPr>
          <w:rFonts w:cs="Calibri"/>
        </w:rPr>
        <w:t>e</w:t>
      </w:r>
      <w:r w:rsidR="00115BB0" w:rsidRPr="005F1AAF">
        <w:rPr>
          <w:rFonts w:cs="Calibri"/>
        </w:rPr>
        <w:t xml:space="preserve"> </w:t>
      </w:r>
      <w:r w:rsidR="00433AEB" w:rsidRPr="005F1AAF">
        <w:rPr>
          <w:rFonts w:cs="Calibri"/>
        </w:rPr>
        <w:t xml:space="preserve">následující </w:t>
      </w:r>
      <w:r w:rsidR="001E38AD" w:rsidRPr="005F1AAF">
        <w:rPr>
          <w:rFonts w:cs="Calibri"/>
        </w:rPr>
        <w:t>nem</w:t>
      </w:r>
      <w:r w:rsidR="00433AEB" w:rsidRPr="005F1AAF">
        <w:rPr>
          <w:rFonts w:cs="Calibri"/>
        </w:rPr>
        <w:t>ovité kulturní památk</w:t>
      </w:r>
      <w:r w:rsidR="003B16C4" w:rsidRPr="005F1AAF">
        <w:rPr>
          <w:rFonts w:cs="Calibri"/>
        </w:rPr>
        <w:t>a:</w:t>
      </w:r>
    </w:p>
    <w:tbl>
      <w:tblPr>
        <w:tblW w:w="4655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1702"/>
        <w:gridCol w:w="3259"/>
        <w:gridCol w:w="1609"/>
      </w:tblGrid>
      <w:tr w:rsidR="00ED0D0F" w:rsidRPr="005F1AAF" w:rsidTr="003F282E">
        <w:trPr>
          <w:trHeight w:val="336"/>
        </w:trPr>
        <w:tc>
          <w:tcPr>
            <w:tcW w:w="1283" w:type="pct"/>
            <w:shd w:val="clear" w:color="auto" w:fill="C0C0C0"/>
            <w:vAlign w:val="bottom"/>
          </w:tcPr>
          <w:p w:rsidR="00ED0D0F" w:rsidRPr="005F1AAF" w:rsidRDefault="00E8163F" w:rsidP="00433AEB">
            <w:pPr>
              <w:spacing w:before="0" w:after="0"/>
              <w:rPr>
                <w:rFonts w:cs="Calibri"/>
              </w:rPr>
            </w:pPr>
            <w:r w:rsidRPr="005F1AAF">
              <w:rPr>
                <w:rFonts w:cs="Calibri"/>
              </w:rPr>
              <w:t>Katastrální území</w:t>
            </w:r>
          </w:p>
        </w:tc>
        <w:tc>
          <w:tcPr>
            <w:tcW w:w="963" w:type="pct"/>
            <w:shd w:val="clear" w:color="auto" w:fill="C0C0C0"/>
            <w:vAlign w:val="bottom"/>
          </w:tcPr>
          <w:p w:rsidR="00ED0D0F" w:rsidRPr="005F1AAF" w:rsidRDefault="00ED0D0F" w:rsidP="00433AEB">
            <w:pPr>
              <w:spacing w:before="0" w:after="0"/>
              <w:rPr>
                <w:rFonts w:cs="Calibri"/>
              </w:rPr>
            </w:pPr>
            <w:r w:rsidRPr="005F1AAF">
              <w:rPr>
                <w:rFonts w:cs="Calibri"/>
              </w:rPr>
              <w:t>Rejstříkové číslo</w:t>
            </w:r>
          </w:p>
        </w:tc>
        <w:tc>
          <w:tcPr>
            <w:tcW w:w="1844" w:type="pct"/>
            <w:shd w:val="clear" w:color="auto" w:fill="C0C0C0"/>
            <w:vAlign w:val="bottom"/>
          </w:tcPr>
          <w:p w:rsidR="00ED0D0F" w:rsidRPr="005F1AAF" w:rsidRDefault="00ED0D0F" w:rsidP="00433AEB">
            <w:pPr>
              <w:spacing w:after="0"/>
              <w:rPr>
                <w:rFonts w:cs="Calibri"/>
              </w:rPr>
            </w:pPr>
            <w:r w:rsidRPr="005F1AAF">
              <w:rPr>
                <w:rFonts w:cs="Calibri"/>
              </w:rPr>
              <w:t>Název</w:t>
            </w:r>
          </w:p>
        </w:tc>
        <w:tc>
          <w:tcPr>
            <w:tcW w:w="910" w:type="pct"/>
            <w:shd w:val="clear" w:color="auto" w:fill="C0C0C0"/>
            <w:vAlign w:val="bottom"/>
          </w:tcPr>
          <w:p w:rsidR="00ED0D0F" w:rsidRPr="005F1AAF" w:rsidRDefault="00ED0D0F" w:rsidP="00433AEB">
            <w:pPr>
              <w:spacing w:before="0" w:after="0"/>
              <w:rPr>
                <w:rFonts w:cs="Calibri"/>
              </w:rPr>
            </w:pPr>
            <w:r w:rsidRPr="005F1AAF">
              <w:rPr>
                <w:rFonts w:cs="Calibri"/>
              </w:rPr>
              <w:t>Parcelní číslo</w:t>
            </w:r>
          </w:p>
        </w:tc>
      </w:tr>
      <w:tr w:rsidR="00ED0D0F" w:rsidRPr="005F1AAF" w:rsidTr="003F282E">
        <w:trPr>
          <w:trHeight w:val="747"/>
        </w:trPr>
        <w:tc>
          <w:tcPr>
            <w:tcW w:w="1283" w:type="pct"/>
            <w:shd w:val="clear" w:color="auto" w:fill="FFFFFF"/>
            <w:vAlign w:val="center"/>
          </w:tcPr>
          <w:p w:rsidR="00ED0D0F" w:rsidRPr="005F1AAF" w:rsidRDefault="00ED0D0F" w:rsidP="007E6A33">
            <w:pPr>
              <w:rPr>
                <w:rFonts w:cs="Calibri"/>
              </w:rPr>
            </w:pPr>
            <w:r w:rsidRPr="005F1AAF">
              <w:rPr>
                <w:rFonts w:cs="Calibri"/>
              </w:rPr>
              <w:t>Heřmaň</w:t>
            </w:r>
            <w:r w:rsidR="007E6A33" w:rsidRPr="005F1AAF">
              <w:rPr>
                <w:rFonts w:cs="Calibri"/>
              </w:rPr>
              <w:t xml:space="preserve"> </w:t>
            </w:r>
            <w:r w:rsidRPr="005F1AAF">
              <w:rPr>
                <w:rFonts w:cs="Calibri"/>
              </w:rPr>
              <w:t>u Č</w:t>
            </w:r>
            <w:r w:rsidR="007E6A33" w:rsidRPr="005F1AAF">
              <w:rPr>
                <w:rFonts w:cs="Calibri"/>
              </w:rPr>
              <w:t xml:space="preserve">eských </w:t>
            </w:r>
            <w:r w:rsidRPr="005F1AAF">
              <w:rPr>
                <w:rFonts w:cs="Calibri"/>
              </w:rPr>
              <w:t>B</w:t>
            </w:r>
            <w:r w:rsidR="007E6A33" w:rsidRPr="005F1AAF">
              <w:rPr>
                <w:rFonts w:cs="Calibri"/>
              </w:rPr>
              <w:t>udějovic</w:t>
            </w:r>
          </w:p>
        </w:tc>
        <w:tc>
          <w:tcPr>
            <w:tcW w:w="963" w:type="pct"/>
            <w:shd w:val="clear" w:color="auto" w:fill="FFFFFF"/>
            <w:vAlign w:val="center"/>
          </w:tcPr>
          <w:p w:rsidR="00ED0D0F" w:rsidRPr="005F1AAF" w:rsidRDefault="00ED0D0F" w:rsidP="007E6A33">
            <w:pPr>
              <w:rPr>
                <w:rFonts w:cs="Calibri"/>
              </w:rPr>
            </w:pPr>
            <w:r w:rsidRPr="005F1AAF">
              <w:rPr>
                <w:rFonts w:cs="Calibri"/>
                <w:bCs/>
              </w:rPr>
              <w:t>31741/3-5591</w:t>
            </w:r>
          </w:p>
        </w:tc>
        <w:tc>
          <w:tcPr>
            <w:tcW w:w="1844" w:type="pct"/>
            <w:shd w:val="clear" w:color="auto" w:fill="FFFFFF"/>
            <w:vAlign w:val="center"/>
          </w:tcPr>
          <w:p w:rsidR="00ED0D0F" w:rsidRPr="005F1AAF" w:rsidRDefault="00ED0D0F" w:rsidP="00433AEB">
            <w:pPr>
              <w:rPr>
                <w:rFonts w:cs="Calibri"/>
              </w:rPr>
            </w:pPr>
            <w:r w:rsidRPr="005F1AAF">
              <w:rPr>
                <w:rFonts w:cs="Calibri"/>
              </w:rPr>
              <w:t>mohylník, archeologické stopy, lesní trať Špandava </w:t>
            </w:r>
          </w:p>
        </w:tc>
        <w:tc>
          <w:tcPr>
            <w:tcW w:w="910" w:type="pct"/>
            <w:shd w:val="clear" w:color="auto" w:fill="FFFFFF"/>
            <w:vAlign w:val="center"/>
          </w:tcPr>
          <w:p w:rsidR="00ED0D0F" w:rsidRPr="005F1AAF" w:rsidRDefault="00ED0D0F" w:rsidP="00433AEB">
            <w:pPr>
              <w:rPr>
                <w:rFonts w:cs="Calibri"/>
                <w:bCs/>
              </w:rPr>
            </w:pPr>
            <w:r w:rsidRPr="005F1AAF">
              <w:rPr>
                <w:rFonts w:cs="Calibri"/>
                <w:bCs/>
              </w:rPr>
              <w:t>852/30</w:t>
            </w:r>
            <w:r w:rsidR="003B16C4" w:rsidRPr="005F1AAF">
              <w:rPr>
                <w:rFonts w:cs="Calibri"/>
                <w:bCs/>
              </w:rPr>
              <w:t xml:space="preserve"> – </w:t>
            </w:r>
            <w:r w:rsidRPr="005F1AAF">
              <w:rPr>
                <w:rFonts w:cs="Calibri"/>
                <w:bCs/>
              </w:rPr>
              <w:t>les</w:t>
            </w:r>
          </w:p>
          <w:p w:rsidR="00ED0D0F" w:rsidRPr="005F1AAF" w:rsidRDefault="00ED0D0F" w:rsidP="00433AEB">
            <w:pPr>
              <w:rPr>
                <w:rFonts w:cs="Calibri"/>
              </w:rPr>
            </w:pPr>
            <w:r w:rsidRPr="005F1AAF">
              <w:rPr>
                <w:rFonts w:cs="Calibri"/>
                <w:bCs/>
              </w:rPr>
              <w:t>50% pozemku</w:t>
            </w:r>
          </w:p>
        </w:tc>
      </w:tr>
    </w:tbl>
    <w:p w:rsidR="006463EB" w:rsidRPr="005F1AAF" w:rsidRDefault="003F282E" w:rsidP="003F282E">
      <w:pPr>
        <w:spacing w:before="60" w:after="0"/>
        <w:ind w:left="426"/>
        <w:jc w:val="both"/>
        <w:rPr>
          <w:rFonts w:cs="Calibri"/>
          <w:bCs/>
          <w:iCs/>
        </w:rPr>
      </w:pPr>
      <w:r w:rsidRPr="005F1AAF">
        <w:rPr>
          <w:rFonts w:cs="Calibri"/>
          <w:bCs/>
          <w:iCs/>
        </w:rPr>
        <w:t xml:space="preserve">V </w:t>
      </w:r>
      <w:r w:rsidR="009920EB">
        <w:rPr>
          <w:rFonts w:cs="Calibri"/>
          <w:bCs/>
          <w:iCs/>
        </w:rPr>
        <w:t>územním plánu</w:t>
      </w:r>
      <w:r w:rsidR="00E8163F" w:rsidRPr="005F1AAF">
        <w:rPr>
          <w:rFonts w:cs="Calibri"/>
          <w:bCs/>
          <w:iCs/>
        </w:rPr>
        <w:t xml:space="preserve"> </w:t>
      </w:r>
      <w:r w:rsidRPr="005F1AAF">
        <w:rPr>
          <w:rFonts w:cs="Calibri"/>
          <w:bCs/>
          <w:iCs/>
        </w:rPr>
        <w:t xml:space="preserve">se stanovuje, že </w:t>
      </w:r>
      <w:r w:rsidRPr="005F1AAF">
        <w:rPr>
          <w:rFonts w:cs="Calibri"/>
        </w:rPr>
        <w:t>způsob využití v jednotlivých plochách musí respektovat ochranu této n</w:t>
      </w:r>
      <w:r w:rsidR="003B16C4" w:rsidRPr="005F1AAF">
        <w:rPr>
          <w:rFonts w:cs="Calibri"/>
          <w:bCs/>
          <w:iCs/>
        </w:rPr>
        <w:t>emovit</w:t>
      </w:r>
      <w:r w:rsidRPr="005F1AAF">
        <w:rPr>
          <w:rFonts w:cs="Calibri"/>
          <w:bCs/>
          <w:iCs/>
        </w:rPr>
        <w:t>é</w:t>
      </w:r>
      <w:r w:rsidR="003B16C4" w:rsidRPr="005F1AAF">
        <w:rPr>
          <w:rFonts w:cs="Calibri"/>
          <w:bCs/>
          <w:iCs/>
        </w:rPr>
        <w:t xml:space="preserve"> kulturní památk</w:t>
      </w:r>
      <w:r w:rsidRPr="005F1AAF">
        <w:rPr>
          <w:rFonts w:cs="Calibri"/>
          <w:bCs/>
          <w:iCs/>
        </w:rPr>
        <w:t xml:space="preserve">y a nesmí ohrožovat i </w:t>
      </w:r>
      <w:r w:rsidRPr="005F1AAF">
        <w:rPr>
          <w:rFonts w:cs="Calibri"/>
        </w:rPr>
        <w:t>další objekty kulturní krajiny: boží muka, pomník obětem 1. světové války.</w:t>
      </w:r>
      <w:r w:rsidRPr="005F1AAF">
        <w:rPr>
          <w:rFonts w:cs="Calibri"/>
          <w:bCs/>
          <w:iCs/>
        </w:rPr>
        <w:t xml:space="preserve"> </w:t>
      </w:r>
    </w:p>
    <w:p w:rsidR="0049078B" w:rsidRPr="00B4249B" w:rsidRDefault="0049078B" w:rsidP="002440CC">
      <w:pPr>
        <w:pStyle w:val="Textzklad"/>
        <w:spacing w:before="60" w:after="0"/>
        <w:rPr>
          <w:sz w:val="22"/>
          <w:szCs w:val="22"/>
        </w:rPr>
      </w:pPr>
    </w:p>
    <w:p w:rsidR="0002423F" w:rsidRPr="005F1AAF" w:rsidRDefault="00466D04" w:rsidP="00F8453D">
      <w:pPr>
        <w:pStyle w:val="nadppismeno"/>
        <w:spacing w:before="0" w:after="0"/>
        <w:jc w:val="both"/>
        <w:rPr>
          <w:rFonts w:cs="Calibri"/>
        </w:rPr>
      </w:pPr>
      <w:bookmarkStart w:id="6" w:name="_Toc471982318"/>
      <w:r w:rsidRPr="005F1AAF">
        <w:rPr>
          <w:rFonts w:cs="Calibri"/>
        </w:rPr>
        <w:t>c</w:t>
      </w:r>
      <w:r w:rsidR="0002423F" w:rsidRPr="005F1AAF">
        <w:rPr>
          <w:rFonts w:cs="Calibri"/>
        </w:rPr>
        <w:t>) Urbanistická koncepce, vymezení zastavitelných ploch, ploch přestavby a systému sídelní zeleně</w:t>
      </w:r>
      <w:bookmarkEnd w:id="6"/>
    </w:p>
    <w:p w:rsidR="00AE5805" w:rsidRPr="005F1AAF" w:rsidRDefault="00AE5805" w:rsidP="0044169A">
      <w:pPr>
        <w:pStyle w:val="nadpcislo"/>
        <w:numPr>
          <w:ilvl w:val="0"/>
          <w:numId w:val="16"/>
        </w:numPr>
        <w:tabs>
          <w:tab w:val="clear" w:pos="643"/>
        </w:tabs>
        <w:ind w:left="426" w:hanging="426"/>
      </w:pPr>
      <w:r w:rsidRPr="005F1AAF">
        <w:t>Urbanistická koncepce</w:t>
      </w:r>
    </w:p>
    <w:p w:rsidR="005F6FE2" w:rsidRPr="005F1AAF" w:rsidRDefault="00C52023" w:rsidP="00C3300D">
      <w:pPr>
        <w:spacing w:before="60" w:after="0"/>
        <w:ind w:left="426"/>
        <w:rPr>
          <w:rFonts w:cs="Calibri"/>
        </w:rPr>
      </w:pPr>
      <w:r w:rsidRPr="005F1AAF">
        <w:rPr>
          <w:rFonts w:cs="Calibri"/>
        </w:rPr>
        <w:t xml:space="preserve">Základní urbanistická koncepce </w:t>
      </w:r>
      <w:r w:rsidR="00AC398D" w:rsidRPr="005F1AAF">
        <w:rPr>
          <w:rFonts w:cs="Calibri"/>
        </w:rPr>
        <w:t xml:space="preserve">vychází </w:t>
      </w:r>
      <w:r w:rsidR="005A1B3C" w:rsidRPr="005F1AAF">
        <w:rPr>
          <w:rFonts w:cs="Calibri"/>
        </w:rPr>
        <w:t>z</w:t>
      </w:r>
      <w:r w:rsidR="00E8163F" w:rsidRPr="005F1AAF">
        <w:rPr>
          <w:rFonts w:cs="Calibri"/>
        </w:rPr>
        <w:t xml:space="preserve"> urbanistické koncepce stanovené v </w:t>
      </w:r>
      <w:r w:rsidR="005A1B3C" w:rsidRPr="005F1AAF">
        <w:rPr>
          <w:rFonts w:cs="Calibri"/>
        </w:rPr>
        <w:t>ÚPO.</w:t>
      </w:r>
    </w:p>
    <w:p w:rsidR="00BF107A" w:rsidRPr="005F1AAF" w:rsidRDefault="0089508C" w:rsidP="00C3300D">
      <w:pPr>
        <w:spacing w:before="60" w:after="0"/>
        <w:ind w:left="426"/>
        <w:jc w:val="both"/>
        <w:rPr>
          <w:rFonts w:cs="Calibri"/>
          <w:iCs/>
        </w:rPr>
      </w:pPr>
      <w:r w:rsidRPr="005F1AAF">
        <w:rPr>
          <w:rFonts w:cs="Calibri"/>
        </w:rPr>
        <w:t>V</w:t>
      </w:r>
      <w:r w:rsidR="009920EB">
        <w:rPr>
          <w:rFonts w:cs="Calibri"/>
        </w:rPr>
        <w:t> územním plánu</w:t>
      </w:r>
      <w:r w:rsidRPr="005F1AAF">
        <w:rPr>
          <w:rFonts w:cs="Calibri"/>
        </w:rPr>
        <w:t xml:space="preserve"> se stanovuje</w:t>
      </w:r>
      <w:r w:rsidR="00C3300D" w:rsidRPr="005F1AAF">
        <w:rPr>
          <w:rFonts w:cs="Calibri"/>
        </w:rPr>
        <w:t xml:space="preserve"> </w:t>
      </w:r>
      <w:r w:rsidR="007E6A33" w:rsidRPr="005F1AAF">
        <w:rPr>
          <w:rFonts w:cs="Calibri"/>
        </w:rPr>
        <w:t>z</w:t>
      </w:r>
      <w:r w:rsidR="0025107D" w:rsidRPr="005F1AAF">
        <w:rPr>
          <w:rFonts w:cs="Calibri"/>
        </w:rPr>
        <w:t>achov</w:t>
      </w:r>
      <w:r w:rsidR="00C3300D" w:rsidRPr="005F1AAF">
        <w:rPr>
          <w:rFonts w:cs="Calibri"/>
        </w:rPr>
        <w:t>at</w:t>
      </w:r>
      <w:r w:rsidR="0025107D" w:rsidRPr="005F1AAF">
        <w:rPr>
          <w:rFonts w:cs="Calibri"/>
        </w:rPr>
        <w:t xml:space="preserve"> princip přiměřeného rozvoje k velikosti obce</w:t>
      </w:r>
      <w:r w:rsidRPr="005F1AAF">
        <w:rPr>
          <w:rFonts w:cs="Calibri"/>
        </w:rPr>
        <w:t xml:space="preserve"> při zohlednění</w:t>
      </w:r>
      <w:r w:rsidR="0025107D" w:rsidRPr="005F1AAF">
        <w:rPr>
          <w:rFonts w:cs="Calibri"/>
        </w:rPr>
        <w:t> potřeb a požadavků obyvatel</w:t>
      </w:r>
      <w:r w:rsidRPr="005F1AAF">
        <w:rPr>
          <w:rFonts w:cs="Calibri"/>
        </w:rPr>
        <w:t>, přičemž ro</w:t>
      </w:r>
      <w:r w:rsidR="002828ED" w:rsidRPr="005F1AAF">
        <w:rPr>
          <w:rFonts w:cs="Calibri"/>
          <w:iCs/>
        </w:rPr>
        <w:t>zvojové</w:t>
      </w:r>
      <w:r w:rsidRPr="005F1AAF">
        <w:rPr>
          <w:rFonts w:cs="Calibri"/>
          <w:iCs/>
        </w:rPr>
        <w:t xml:space="preserve"> zastavitelné</w:t>
      </w:r>
      <w:r w:rsidR="002828ED" w:rsidRPr="005F1AAF">
        <w:rPr>
          <w:rFonts w:cs="Calibri"/>
          <w:iCs/>
        </w:rPr>
        <w:t xml:space="preserve"> plochy</w:t>
      </w:r>
      <w:r w:rsidRPr="005F1AAF">
        <w:rPr>
          <w:rFonts w:cs="Calibri"/>
          <w:iCs/>
        </w:rPr>
        <w:t xml:space="preserve">, které byly převážně převzaty z ÚPO, </w:t>
      </w:r>
      <w:r w:rsidR="002828ED" w:rsidRPr="005F1AAF">
        <w:rPr>
          <w:rFonts w:cs="Calibri"/>
          <w:iCs/>
        </w:rPr>
        <w:t>jsou umísťovány mimo centrální část</w:t>
      </w:r>
      <w:r w:rsidR="00A9452C" w:rsidRPr="005F1AAF">
        <w:rPr>
          <w:rFonts w:cs="Calibri"/>
          <w:iCs/>
        </w:rPr>
        <w:t xml:space="preserve"> obce</w:t>
      </w:r>
      <w:r w:rsidR="002828ED" w:rsidRPr="005F1AAF">
        <w:rPr>
          <w:rFonts w:cs="Calibri"/>
          <w:iCs/>
        </w:rPr>
        <w:t xml:space="preserve">, zpravidla podél stávajících </w:t>
      </w:r>
      <w:r w:rsidR="00A9452C" w:rsidRPr="005F1AAF">
        <w:rPr>
          <w:rFonts w:cs="Calibri"/>
          <w:iCs/>
        </w:rPr>
        <w:t xml:space="preserve">radiálních </w:t>
      </w:r>
      <w:r w:rsidR="002828ED" w:rsidRPr="005F1AAF">
        <w:rPr>
          <w:rFonts w:cs="Calibri"/>
          <w:iCs/>
        </w:rPr>
        <w:t>komunikací či v</w:t>
      </w:r>
      <w:r w:rsidR="007212FE" w:rsidRPr="005F1AAF">
        <w:rPr>
          <w:rFonts w:cs="Calibri"/>
          <w:iCs/>
        </w:rPr>
        <w:t> </w:t>
      </w:r>
      <w:r w:rsidR="002828ED" w:rsidRPr="005F1AAF">
        <w:rPr>
          <w:rFonts w:cs="Calibri"/>
          <w:iCs/>
        </w:rPr>
        <w:t>prolukách</w:t>
      </w:r>
      <w:r w:rsidR="00A9452C" w:rsidRPr="005F1AAF">
        <w:rPr>
          <w:rFonts w:cs="Calibri"/>
          <w:iCs/>
        </w:rPr>
        <w:t>.</w:t>
      </w:r>
      <w:r w:rsidR="007212FE" w:rsidRPr="005F1AAF">
        <w:rPr>
          <w:rFonts w:cs="Calibri"/>
          <w:iCs/>
        </w:rPr>
        <w:t xml:space="preserve"> </w:t>
      </w:r>
      <w:r w:rsidR="00BE45D1" w:rsidRPr="005F1AAF">
        <w:rPr>
          <w:rFonts w:cs="Calibri"/>
          <w:iCs/>
        </w:rPr>
        <w:t>V návrhu ÚP se stabilizuje především funkce bydlení v souladu s rozborem trvale udržitelného rozvoje. T</w:t>
      </w:r>
      <w:r w:rsidR="007212FE" w:rsidRPr="005F1AAF">
        <w:rPr>
          <w:rFonts w:cs="Calibri"/>
          <w:iCs/>
        </w:rPr>
        <w:t xml:space="preserve">ěžiště rozvoje </w:t>
      </w:r>
      <w:r w:rsidR="00B86326" w:rsidRPr="005F1AAF">
        <w:rPr>
          <w:rFonts w:cs="Calibri"/>
          <w:iCs/>
        </w:rPr>
        <w:t xml:space="preserve">ploch bydlení </w:t>
      </w:r>
      <w:r w:rsidR="007212FE" w:rsidRPr="005F1AAF">
        <w:rPr>
          <w:rFonts w:cs="Calibri"/>
          <w:iCs/>
        </w:rPr>
        <w:t xml:space="preserve">obce </w:t>
      </w:r>
      <w:r w:rsidR="00B86326" w:rsidRPr="005F1AAF">
        <w:rPr>
          <w:rFonts w:cs="Calibri"/>
          <w:iCs/>
        </w:rPr>
        <w:t>je směřováno k severovýchodu k silnici III.</w:t>
      </w:r>
      <w:r w:rsidR="00397130" w:rsidRPr="005F1AAF">
        <w:rPr>
          <w:rFonts w:cs="Calibri"/>
          <w:iCs/>
        </w:rPr>
        <w:t> </w:t>
      </w:r>
      <w:r w:rsidR="00B86326" w:rsidRPr="005F1AAF">
        <w:rPr>
          <w:rFonts w:cs="Calibri"/>
          <w:iCs/>
        </w:rPr>
        <w:t xml:space="preserve">třídy, kde je zajištěna dobrá dopravní obslužnost. Další větší lokalita </w:t>
      </w:r>
      <w:r w:rsidR="008A3313" w:rsidRPr="005F1AAF">
        <w:rPr>
          <w:rFonts w:cs="Calibri"/>
          <w:iCs/>
        </w:rPr>
        <w:t xml:space="preserve">bydlení </w:t>
      </w:r>
      <w:r w:rsidR="00B86326" w:rsidRPr="005F1AAF">
        <w:rPr>
          <w:rFonts w:cs="Calibri"/>
          <w:iCs/>
        </w:rPr>
        <w:t xml:space="preserve">navazuje </w:t>
      </w:r>
      <w:r w:rsidR="00397130" w:rsidRPr="005F1AAF">
        <w:rPr>
          <w:rFonts w:cs="Calibri"/>
          <w:iCs/>
        </w:rPr>
        <w:t xml:space="preserve">na </w:t>
      </w:r>
      <w:r w:rsidR="00B86326" w:rsidRPr="005F1AAF">
        <w:rPr>
          <w:rFonts w:cs="Calibri"/>
          <w:iCs/>
        </w:rPr>
        <w:t>západě na zástavbu Plavu</w:t>
      </w:r>
      <w:r w:rsidR="00397130" w:rsidRPr="005F1AAF">
        <w:rPr>
          <w:rFonts w:cs="Calibri"/>
          <w:iCs/>
        </w:rPr>
        <w:t xml:space="preserve"> před </w:t>
      </w:r>
      <w:r w:rsidR="00B86326" w:rsidRPr="005F1AAF">
        <w:rPr>
          <w:rFonts w:cs="Calibri"/>
          <w:iCs/>
        </w:rPr>
        <w:t>areál</w:t>
      </w:r>
      <w:r w:rsidR="00397130" w:rsidRPr="005F1AAF">
        <w:rPr>
          <w:rFonts w:cs="Calibri"/>
          <w:iCs/>
        </w:rPr>
        <w:t>em</w:t>
      </w:r>
      <w:r w:rsidR="00B86326" w:rsidRPr="005F1AAF">
        <w:rPr>
          <w:rFonts w:cs="Calibri"/>
          <w:iCs/>
        </w:rPr>
        <w:t xml:space="preserve"> úpravny vody.   </w:t>
      </w:r>
    </w:p>
    <w:p w:rsidR="00E369BA" w:rsidRPr="005F1AAF" w:rsidRDefault="00397130" w:rsidP="00C3300D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V</w:t>
      </w:r>
      <w:r w:rsidR="009920EB">
        <w:rPr>
          <w:rFonts w:cs="Calibri"/>
        </w:rPr>
        <w:t> územním plánu</w:t>
      </w:r>
      <w:r w:rsidRPr="005F1AAF">
        <w:rPr>
          <w:rFonts w:cs="Calibri"/>
        </w:rPr>
        <w:t xml:space="preserve"> se stanovují podmínky využití jednotlivých ploch v souladu s vyhláškou č.</w:t>
      </w:r>
      <w:r w:rsidR="00E27D0F">
        <w:rPr>
          <w:rFonts w:cs="Calibri"/>
        </w:rPr>
        <w:t> </w:t>
      </w:r>
      <w:r w:rsidRPr="005F1AAF">
        <w:rPr>
          <w:rFonts w:cs="Calibri"/>
        </w:rPr>
        <w:t>501/2006 Sb., o obecných požadavcích na využívání území, v platném znění,</w:t>
      </w:r>
      <w:r w:rsidR="001018CD" w:rsidRPr="005F1AAF">
        <w:rPr>
          <w:rFonts w:cs="Calibri"/>
        </w:rPr>
        <w:t xml:space="preserve"> (dále jen </w:t>
      </w:r>
      <w:r w:rsidR="00E27D0F">
        <w:rPr>
          <w:rFonts w:cs="Calibri"/>
        </w:rPr>
        <w:t>„</w:t>
      </w:r>
      <w:r w:rsidR="001018CD" w:rsidRPr="005F1AAF">
        <w:rPr>
          <w:rFonts w:cs="Calibri"/>
        </w:rPr>
        <w:t>vyhláška č.</w:t>
      </w:r>
      <w:r w:rsidR="00E27D0F">
        <w:rPr>
          <w:rFonts w:cs="Calibri"/>
        </w:rPr>
        <w:t> </w:t>
      </w:r>
      <w:r w:rsidR="001018CD" w:rsidRPr="005F1AAF">
        <w:rPr>
          <w:rFonts w:cs="Calibri"/>
        </w:rPr>
        <w:t>501/2006 Sb.</w:t>
      </w:r>
      <w:r w:rsidR="00E27D0F">
        <w:rPr>
          <w:rFonts w:cs="Calibri"/>
        </w:rPr>
        <w:t>“</w:t>
      </w:r>
      <w:r w:rsidR="001018CD" w:rsidRPr="005F1AAF">
        <w:rPr>
          <w:rFonts w:cs="Calibri"/>
        </w:rPr>
        <w:t>),</w:t>
      </w:r>
      <w:r w:rsidRPr="005F1AAF">
        <w:rPr>
          <w:rFonts w:cs="Calibri"/>
        </w:rPr>
        <w:t xml:space="preserve"> a to včetně podmínek </w:t>
      </w:r>
      <w:r w:rsidR="0072719B" w:rsidRPr="005F1AAF">
        <w:rPr>
          <w:rFonts w:cs="Calibri"/>
        </w:rPr>
        <w:t xml:space="preserve">plošného </w:t>
      </w:r>
      <w:r w:rsidRPr="005F1AAF">
        <w:rPr>
          <w:rFonts w:cs="Calibri"/>
        </w:rPr>
        <w:t>prostorového uspořádání</w:t>
      </w:r>
      <w:r w:rsidR="00E369BA" w:rsidRPr="005F1AAF">
        <w:rPr>
          <w:rFonts w:cs="Calibri"/>
        </w:rPr>
        <w:t xml:space="preserve"> – viz kapitola f) </w:t>
      </w:r>
      <w:r w:rsidR="00534BEF" w:rsidRPr="00534BEF">
        <w:rPr>
          <w:rFonts w:cs="Calibri"/>
        </w:rPr>
        <w:t>textové (výrokové) části tohoto OOP</w:t>
      </w:r>
      <w:r w:rsidR="00E369BA" w:rsidRPr="005F1AAF">
        <w:rPr>
          <w:rFonts w:cs="Calibri"/>
        </w:rPr>
        <w:t>.</w:t>
      </w:r>
      <w:r w:rsidR="00E369BA" w:rsidRPr="005F1AAF">
        <w:rPr>
          <w:rFonts w:cs="Calibri"/>
          <w:iCs/>
        </w:rPr>
        <w:t xml:space="preserve"> </w:t>
      </w:r>
    </w:p>
    <w:p w:rsidR="00E369BA" w:rsidRPr="005F1AAF" w:rsidRDefault="00E369BA" w:rsidP="00C3300D">
      <w:pPr>
        <w:spacing w:before="60" w:after="0"/>
        <w:ind w:left="426"/>
        <w:jc w:val="both"/>
        <w:rPr>
          <w:iCs/>
        </w:rPr>
      </w:pPr>
      <w:r w:rsidRPr="005F1AAF">
        <w:rPr>
          <w:rFonts w:cs="Calibri"/>
        </w:rPr>
        <w:t xml:space="preserve">Pro stabilizaci a ochranu historické původní části obce „Náves“ </w:t>
      </w:r>
      <w:r w:rsidR="00F7733F" w:rsidRPr="005F1AAF">
        <w:rPr>
          <w:rFonts w:cs="Calibri"/>
        </w:rPr>
        <w:t xml:space="preserve">v </w:t>
      </w:r>
      <w:r w:rsidR="00F7733F" w:rsidRPr="005F1AAF">
        <w:rPr>
          <w:rFonts w:cs="Calibri"/>
          <w:i/>
        </w:rPr>
        <w:t xml:space="preserve">ploše chráněné zóny </w:t>
      </w:r>
      <w:r w:rsidR="00BE45D1" w:rsidRPr="005F1AAF">
        <w:rPr>
          <w:rFonts w:cs="Calibri"/>
        </w:rPr>
        <w:t>se v ÚP stanovuje, že c</w:t>
      </w:r>
      <w:r w:rsidR="00BE45D1" w:rsidRPr="005F1AAF">
        <w:rPr>
          <w:rFonts w:cs="Calibri"/>
          <w:iCs/>
        </w:rPr>
        <w:t xml:space="preserve">harakter stávající zástavby </w:t>
      </w:r>
      <w:r w:rsidRPr="005F1AAF">
        <w:rPr>
          <w:rFonts w:cs="Calibri"/>
        </w:rPr>
        <w:t>tvořené původně zemědělskými usedlostmi, a na ni na navazující pozemky – záhumenky</w:t>
      </w:r>
      <w:r w:rsidR="0072719B" w:rsidRPr="005F1AAF">
        <w:rPr>
          <w:rFonts w:cs="Calibri"/>
        </w:rPr>
        <w:t>,</w:t>
      </w:r>
      <w:r w:rsidRPr="005F1AAF">
        <w:rPr>
          <w:rFonts w:cs="Calibri"/>
        </w:rPr>
        <w:t xml:space="preserve"> </w:t>
      </w:r>
      <w:r w:rsidRPr="005F1AAF">
        <w:rPr>
          <w:rFonts w:cs="Calibri"/>
          <w:iCs/>
        </w:rPr>
        <w:t>musí být</w:t>
      </w:r>
      <w:r w:rsidR="00101EBA" w:rsidRPr="005F1AAF">
        <w:rPr>
          <w:rFonts w:cs="Calibri"/>
          <w:iCs/>
        </w:rPr>
        <w:t xml:space="preserve"> </w:t>
      </w:r>
      <w:r w:rsidR="00E60206" w:rsidRPr="005F1AAF">
        <w:rPr>
          <w:rFonts w:cs="Calibri"/>
          <w:iCs/>
        </w:rPr>
        <w:t xml:space="preserve">zachován v historickém </w:t>
      </w:r>
      <w:r w:rsidR="00E10B0A" w:rsidRPr="005F1AAF">
        <w:rPr>
          <w:rFonts w:cs="Calibri"/>
          <w:iCs/>
        </w:rPr>
        <w:t>půdorysu obce</w:t>
      </w:r>
      <w:r w:rsidR="00A9452C" w:rsidRPr="005F1AAF">
        <w:rPr>
          <w:rFonts w:cs="Calibri"/>
          <w:iCs/>
        </w:rPr>
        <w:t xml:space="preserve"> (viz hlavní výkres)</w:t>
      </w:r>
      <w:r w:rsidR="00BF107A" w:rsidRPr="005F1AAF">
        <w:rPr>
          <w:rFonts w:cs="Calibri"/>
          <w:iCs/>
        </w:rPr>
        <w:t xml:space="preserve">. </w:t>
      </w:r>
    </w:p>
    <w:p w:rsidR="00B86326" w:rsidRPr="005F1AAF" w:rsidRDefault="00BE45D1" w:rsidP="00C3300D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  <w:iCs/>
        </w:rPr>
        <w:t xml:space="preserve">Součástí urbanistické koncepce </w:t>
      </w:r>
      <w:r w:rsidR="00C3300D" w:rsidRPr="005F1AAF">
        <w:rPr>
          <w:rFonts w:cs="Calibri"/>
          <w:iCs/>
        </w:rPr>
        <w:t xml:space="preserve">se stanovuje </w:t>
      </w:r>
      <w:r w:rsidRPr="005F1AAF">
        <w:rPr>
          <w:rFonts w:cs="Calibri"/>
          <w:iCs/>
        </w:rPr>
        <w:t>stabilizace i rozvoj plochy pro podnikání</w:t>
      </w:r>
      <w:r w:rsidR="00C3300D" w:rsidRPr="005F1AAF">
        <w:rPr>
          <w:rFonts w:cs="Calibri"/>
          <w:iCs/>
        </w:rPr>
        <w:t>, umožňující</w:t>
      </w:r>
      <w:r w:rsidRPr="005F1AAF">
        <w:rPr>
          <w:rFonts w:cs="Calibri"/>
          <w:iCs/>
        </w:rPr>
        <w:t xml:space="preserve"> zachov</w:t>
      </w:r>
      <w:r w:rsidR="00C3300D" w:rsidRPr="005F1AAF">
        <w:rPr>
          <w:rFonts w:cs="Calibri"/>
          <w:iCs/>
        </w:rPr>
        <w:t>at</w:t>
      </w:r>
      <w:r w:rsidRPr="005F1AAF">
        <w:rPr>
          <w:rFonts w:cs="Calibri"/>
          <w:iCs/>
        </w:rPr>
        <w:t xml:space="preserve"> </w:t>
      </w:r>
      <w:r w:rsidR="00B86326" w:rsidRPr="005F1AAF">
        <w:rPr>
          <w:rFonts w:cs="Calibri"/>
          <w:iCs/>
        </w:rPr>
        <w:t>areál pily</w:t>
      </w:r>
      <w:r w:rsidR="005F58D7" w:rsidRPr="005F1AAF">
        <w:rPr>
          <w:rFonts w:cs="Calibri"/>
          <w:iCs/>
        </w:rPr>
        <w:t xml:space="preserve"> </w:t>
      </w:r>
      <w:r w:rsidR="00F8631D" w:rsidRPr="005F1AAF">
        <w:rPr>
          <w:rFonts w:cs="Calibri"/>
          <w:iCs/>
        </w:rPr>
        <w:t xml:space="preserve">v obci </w:t>
      </w:r>
      <w:r w:rsidR="005F58D7" w:rsidRPr="005F1AAF">
        <w:rPr>
          <w:rFonts w:cs="Calibri"/>
          <w:iCs/>
        </w:rPr>
        <w:t>ve stávajícím rozsahu</w:t>
      </w:r>
      <w:r w:rsidR="000602C8" w:rsidRPr="005F1AAF">
        <w:rPr>
          <w:rFonts w:cs="Calibri"/>
          <w:iCs/>
        </w:rPr>
        <w:t xml:space="preserve"> včetně přilehlých skladovacích ploch</w:t>
      </w:r>
      <w:r w:rsidRPr="005F1AAF">
        <w:rPr>
          <w:rFonts w:cs="Calibri"/>
          <w:iCs/>
        </w:rPr>
        <w:t>, o</w:t>
      </w:r>
      <w:r w:rsidR="00F8631D" w:rsidRPr="005F1AAF">
        <w:rPr>
          <w:rFonts w:cs="Calibri"/>
          <w:iCs/>
        </w:rPr>
        <w:t xml:space="preserve">dloučené areály </w:t>
      </w:r>
      <w:r w:rsidRPr="005F1AAF">
        <w:rPr>
          <w:rFonts w:cs="Calibri"/>
          <w:iCs/>
        </w:rPr>
        <w:t>pro podnikání</w:t>
      </w:r>
      <w:r w:rsidR="00F8631D" w:rsidRPr="005F1AAF">
        <w:rPr>
          <w:rFonts w:cs="Calibri"/>
          <w:iCs/>
        </w:rPr>
        <w:t xml:space="preserve">, navazující na zastavěné území </w:t>
      </w:r>
      <w:r w:rsidRPr="005F1AAF">
        <w:rPr>
          <w:rFonts w:cs="Calibri"/>
          <w:iCs/>
        </w:rPr>
        <w:t xml:space="preserve">obce </w:t>
      </w:r>
      <w:r w:rsidR="00F8631D" w:rsidRPr="005F1AAF">
        <w:rPr>
          <w:rFonts w:cs="Calibri"/>
          <w:iCs/>
        </w:rPr>
        <w:t>Plav s úpravnou vody</w:t>
      </w:r>
      <w:r w:rsidR="005F58D7" w:rsidRPr="005F1AAF">
        <w:rPr>
          <w:rFonts w:cs="Calibri"/>
          <w:iCs/>
        </w:rPr>
        <w:t>,</w:t>
      </w:r>
      <w:r w:rsidR="00F8631D" w:rsidRPr="005F1AAF">
        <w:rPr>
          <w:rFonts w:cs="Calibri"/>
          <w:iCs/>
        </w:rPr>
        <w:t xml:space="preserve"> jsou stabilizovány a doplněny zastavitelnými plochami pro budoucí rozvoj</w:t>
      </w:r>
      <w:r w:rsidR="005F58D7" w:rsidRPr="005F1AAF">
        <w:rPr>
          <w:rFonts w:cs="Calibri"/>
          <w:iCs/>
        </w:rPr>
        <w:t xml:space="preserve"> </w:t>
      </w:r>
      <w:r w:rsidR="00F8631D" w:rsidRPr="005F1AAF">
        <w:rPr>
          <w:rFonts w:cs="Calibri"/>
          <w:iCs/>
        </w:rPr>
        <w:t>výroby a skladování.</w:t>
      </w:r>
      <w:r w:rsidR="00B86326" w:rsidRPr="005F1AAF">
        <w:rPr>
          <w:rFonts w:cs="Calibri"/>
          <w:iCs/>
        </w:rPr>
        <w:t xml:space="preserve"> </w:t>
      </w:r>
      <w:r w:rsidRPr="005F1AAF">
        <w:rPr>
          <w:rFonts w:cs="Calibri"/>
          <w:iCs/>
        </w:rPr>
        <w:t>V č</w:t>
      </w:r>
      <w:r w:rsidR="000602C8" w:rsidRPr="005F1AAF">
        <w:rPr>
          <w:rFonts w:cs="Calibri"/>
          <w:iCs/>
        </w:rPr>
        <w:t>á</w:t>
      </w:r>
      <w:r w:rsidRPr="005F1AAF">
        <w:rPr>
          <w:rFonts w:cs="Calibri"/>
          <w:iCs/>
        </w:rPr>
        <w:t>s</w:t>
      </w:r>
      <w:r w:rsidR="000602C8" w:rsidRPr="005F1AAF">
        <w:rPr>
          <w:rFonts w:cs="Calibri"/>
          <w:iCs/>
        </w:rPr>
        <w:t>t</w:t>
      </w:r>
      <w:r w:rsidRPr="005F1AAF">
        <w:rPr>
          <w:rFonts w:cs="Calibri"/>
          <w:iCs/>
        </w:rPr>
        <w:t>i</w:t>
      </w:r>
      <w:r w:rsidR="000602C8" w:rsidRPr="005F1AAF">
        <w:rPr>
          <w:rFonts w:cs="Calibri"/>
          <w:iCs/>
        </w:rPr>
        <w:t xml:space="preserve"> tohoto areálu</w:t>
      </w:r>
      <w:r w:rsidR="00C3300D" w:rsidRPr="005F1AAF">
        <w:rPr>
          <w:rFonts w:cs="Calibri"/>
          <w:iCs/>
        </w:rPr>
        <w:t xml:space="preserve"> se vymezuje</w:t>
      </w:r>
      <w:r w:rsidRPr="005F1AAF">
        <w:rPr>
          <w:rFonts w:cs="Calibri"/>
          <w:iCs/>
        </w:rPr>
        <w:t>, resp. stabiliz</w:t>
      </w:r>
      <w:r w:rsidR="00C3300D" w:rsidRPr="005F1AAF">
        <w:rPr>
          <w:rFonts w:cs="Calibri"/>
          <w:iCs/>
        </w:rPr>
        <w:t>uje</w:t>
      </w:r>
      <w:r w:rsidRPr="005F1AAF">
        <w:rPr>
          <w:rFonts w:cs="Calibri"/>
          <w:iCs/>
        </w:rPr>
        <w:t xml:space="preserve"> plocha </w:t>
      </w:r>
      <w:r w:rsidR="000602C8" w:rsidRPr="005F1AAF">
        <w:rPr>
          <w:rFonts w:cs="Calibri"/>
          <w:iCs/>
        </w:rPr>
        <w:t>pro</w:t>
      </w:r>
      <w:r w:rsidR="00291D8E" w:rsidRPr="005F1AAF">
        <w:rPr>
          <w:rFonts w:cs="Calibri"/>
          <w:iCs/>
        </w:rPr>
        <w:t xml:space="preserve"> </w:t>
      </w:r>
      <w:r w:rsidR="000602C8" w:rsidRPr="005F1AAF">
        <w:rPr>
          <w:rFonts w:cs="Calibri"/>
          <w:iCs/>
        </w:rPr>
        <w:t>občanskou vybavenost v souladu se stávajícím využitím.</w:t>
      </w:r>
    </w:p>
    <w:p w:rsidR="00B80314" w:rsidRPr="005F1AAF" w:rsidRDefault="00A5567E" w:rsidP="00C3300D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Soustředěné plochy z</w:t>
      </w:r>
      <w:r w:rsidR="00B80314" w:rsidRPr="005F1AAF">
        <w:rPr>
          <w:rFonts w:cs="Calibri"/>
        </w:rPr>
        <w:t>ahradní kolonie a chatov</w:t>
      </w:r>
      <w:r w:rsidRPr="005F1AAF">
        <w:rPr>
          <w:rFonts w:cs="Calibri"/>
        </w:rPr>
        <w:t>ých</w:t>
      </w:r>
      <w:r w:rsidR="00B80314" w:rsidRPr="005F1AAF">
        <w:rPr>
          <w:rFonts w:cs="Calibri"/>
        </w:rPr>
        <w:t xml:space="preserve"> osad </w:t>
      </w:r>
      <w:r w:rsidR="0097172F" w:rsidRPr="005F1AAF">
        <w:rPr>
          <w:rFonts w:cs="Calibri"/>
        </w:rPr>
        <w:t xml:space="preserve">na hranici zástavby i v odloučených lokalitách </w:t>
      </w:r>
      <w:r w:rsidR="00B80314" w:rsidRPr="005F1AAF">
        <w:rPr>
          <w:rFonts w:cs="Calibri"/>
        </w:rPr>
        <w:t>jsou fixovány ve stávající</w:t>
      </w:r>
      <w:r w:rsidRPr="005F1AAF">
        <w:rPr>
          <w:rFonts w:cs="Calibri"/>
        </w:rPr>
        <w:t>m</w:t>
      </w:r>
      <w:r w:rsidR="00B80314" w:rsidRPr="005F1AAF">
        <w:rPr>
          <w:rFonts w:cs="Calibri"/>
        </w:rPr>
        <w:t xml:space="preserve"> </w:t>
      </w:r>
      <w:r w:rsidRPr="005F1AAF">
        <w:rPr>
          <w:rFonts w:cs="Calibri"/>
        </w:rPr>
        <w:t>rozsahu</w:t>
      </w:r>
      <w:r w:rsidR="00906134" w:rsidRPr="005F1AAF">
        <w:rPr>
          <w:rFonts w:cs="Calibri"/>
        </w:rPr>
        <w:t xml:space="preserve">, </w:t>
      </w:r>
      <w:r w:rsidR="00B80314" w:rsidRPr="005F1AAF">
        <w:rPr>
          <w:rFonts w:cs="Calibri"/>
        </w:rPr>
        <w:t>bez možnosti dalšího rozvoje.</w:t>
      </w:r>
      <w:r w:rsidR="00707BCB" w:rsidRPr="005F1AAF">
        <w:rPr>
          <w:rFonts w:cs="Calibri"/>
        </w:rPr>
        <w:t xml:space="preserve"> </w:t>
      </w:r>
    </w:p>
    <w:p w:rsidR="00AE5805" w:rsidRPr="005F1AAF" w:rsidRDefault="00AE5805" w:rsidP="0044169A">
      <w:pPr>
        <w:pStyle w:val="nadpcislo"/>
        <w:numPr>
          <w:ilvl w:val="0"/>
          <w:numId w:val="16"/>
        </w:numPr>
        <w:tabs>
          <w:tab w:val="clear" w:pos="643"/>
        </w:tabs>
        <w:ind w:left="426" w:hanging="426"/>
      </w:pPr>
      <w:r w:rsidRPr="005F1AAF">
        <w:t>Vymezení zastavitelných ploch a ploch přestavby</w:t>
      </w:r>
    </w:p>
    <w:p w:rsidR="0027376B" w:rsidRPr="005F1AAF" w:rsidRDefault="002651FE" w:rsidP="00C3300D">
      <w:pPr>
        <w:pStyle w:val="ctver-podtr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Za</w:t>
      </w:r>
      <w:r w:rsidR="00247D19" w:rsidRPr="005F1AAF">
        <w:rPr>
          <w:rFonts w:ascii="Calibri" w:hAnsi="Calibri" w:cs="Calibri"/>
          <w:b w:val="0"/>
        </w:rPr>
        <w:t>stavitelné plochy</w:t>
      </w:r>
      <w:r w:rsidR="00B03048" w:rsidRPr="005F1AAF">
        <w:rPr>
          <w:rFonts w:ascii="Calibri" w:hAnsi="Calibri" w:cs="Calibri"/>
          <w:b w:val="0"/>
        </w:rPr>
        <w:t xml:space="preserve"> </w:t>
      </w:r>
    </w:p>
    <w:p w:rsidR="0027376B" w:rsidRDefault="00E42D58" w:rsidP="00626133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V</w:t>
      </w:r>
      <w:r w:rsidR="00E27D0F">
        <w:rPr>
          <w:rFonts w:cs="Calibri"/>
        </w:rPr>
        <w:t xml:space="preserve"> územním plánu </w:t>
      </w:r>
      <w:r w:rsidRPr="005F1AAF">
        <w:rPr>
          <w:rFonts w:cs="Calibri"/>
        </w:rPr>
        <w:t>se vymezují zastavitelné plochy</w:t>
      </w:r>
      <w:r w:rsidR="00966253" w:rsidRPr="005F1AAF">
        <w:rPr>
          <w:rFonts w:cs="Calibri"/>
        </w:rPr>
        <w:t xml:space="preserve"> </w:t>
      </w:r>
      <w:r w:rsidR="003618B3" w:rsidRPr="005F1AAF">
        <w:rPr>
          <w:rFonts w:cs="Calibri"/>
        </w:rPr>
        <w:t xml:space="preserve">mimo zastavěné území </w:t>
      </w:r>
      <w:r w:rsidR="00966253" w:rsidRPr="005F1AAF">
        <w:rPr>
          <w:rFonts w:cs="Calibri"/>
        </w:rPr>
        <w:t>přiměřeně velikosti a potřebám obce</w:t>
      </w:r>
      <w:r w:rsidR="001C36A3" w:rsidRPr="005F1AAF">
        <w:rPr>
          <w:rFonts w:cs="Calibri"/>
        </w:rPr>
        <w:t xml:space="preserve">. Jsou umístěny převážně na hranici zastavěného </w:t>
      </w:r>
      <w:r w:rsidR="00831370" w:rsidRPr="005F1AAF">
        <w:rPr>
          <w:rFonts w:cs="Calibri"/>
        </w:rPr>
        <w:t>území podél kom</w:t>
      </w:r>
      <w:r w:rsidR="00D92620" w:rsidRPr="005F1AAF">
        <w:rPr>
          <w:rFonts w:cs="Calibri"/>
        </w:rPr>
        <w:t>unikací.</w:t>
      </w:r>
      <w:r w:rsidR="00E94543" w:rsidRPr="005F1AAF">
        <w:rPr>
          <w:rFonts w:cs="Calibri"/>
        </w:rPr>
        <w:t xml:space="preserve"> </w:t>
      </w:r>
      <w:r w:rsidR="00940C14" w:rsidRPr="005F1AAF">
        <w:rPr>
          <w:rFonts w:cs="Calibri"/>
        </w:rPr>
        <w:t>Pro zpřístupnění ploch bydlení nejsou vymezovány plochy veřejných prostranství pro komunikace, o</w:t>
      </w:r>
      <w:r w:rsidR="003618B3" w:rsidRPr="005F1AAF">
        <w:rPr>
          <w:rFonts w:cs="Calibri"/>
        </w:rPr>
        <w:t>bslužné komunikace je přípustné v těchto plochách provádět</w:t>
      </w:r>
      <w:r w:rsidR="00940C14" w:rsidRPr="005F1AAF">
        <w:rPr>
          <w:rFonts w:cs="Calibri"/>
        </w:rPr>
        <w:t xml:space="preserve">. </w:t>
      </w:r>
      <w:r w:rsidR="00487CD1" w:rsidRPr="005F1AAF">
        <w:rPr>
          <w:rFonts w:cs="Calibri"/>
        </w:rPr>
        <w:t xml:space="preserve"> </w:t>
      </w:r>
    </w:p>
    <w:p w:rsidR="00E27D0F" w:rsidRDefault="00E27D0F" w:rsidP="00626133">
      <w:pPr>
        <w:spacing w:before="60" w:after="0"/>
        <w:ind w:left="425"/>
        <w:jc w:val="both"/>
        <w:rPr>
          <w:rFonts w:cs="Calibri"/>
        </w:rPr>
      </w:pPr>
    </w:p>
    <w:p w:rsidR="00E27D0F" w:rsidRDefault="00E27D0F" w:rsidP="00626133">
      <w:pPr>
        <w:spacing w:before="60" w:after="0"/>
        <w:ind w:left="425"/>
        <w:jc w:val="both"/>
        <w:rPr>
          <w:rFonts w:cs="Calibri"/>
        </w:rPr>
      </w:pPr>
    </w:p>
    <w:p w:rsidR="00E27D0F" w:rsidRPr="005F1AAF" w:rsidRDefault="00E27D0F" w:rsidP="00626133">
      <w:pPr>
        <w:spacing w:before="60" w:after="0"/>
        <w:ind w:left="425"/>
        <w:jc w:val="both"/>
        <w:rPr>
          <w:rFonts w:cs="Calibri"/>
        </w:rPr>
      </w:pPr>
    </w:p>
    <w:p w:rsidR="00DC3A77" w:rsidRDefault="00DC3A77" w:rsidP="00B32A4B">
      <w:pPr>
        <w:spacing w:before="60" w:after="60"/>
        <w:ind w:left="426"/>
        <w:rPr>
          <w:rFonts w:cs="Calibri"/>
        </w:rPr>
      </w:pPr>
    </w:p>
    <w:p w:rsidR="00DC3A77" w:rsidRDefault="00DC3A77" w:rsidP="00B32A4B">
      <w:pPr>
        <w:spacing w:before="60" w:after="60"/>
        <w:ind w:left="426"/>
        <w:rPr>
          <w:rFonts w:cs="Calibri"/>
        </w:rPr>
      </w:pPr>
    </w:p>
    <w:p w:rsidR="0027376B" w:rsidRPr="005F1AAF" w:rsidRDefault="0027376B" w:rsidP="00B32A4B">
      <w:pPr>
        <w:spacing w:before="60" w:after="60"/>
        <w:ind w:left="426"/>
        <w:rPr>
          <w:rFonts w:cs="Calibri"/>
        </w:rPr>
      </w:pPr>
      <w:r w:rsidRPr="005F1AAF">
        <w:rPr>
          <w:rFonts w:cs="Calibri"/>
        </w:rPr>
        <w:lastRenderedPageBreak/>
        <w:t>Vymezené zastavitelné plochy</w:t>
      </w:r>
      <w:r w:rsidR="00E42D58" w:rsidRPr="005F1AAF">
        <w:rPr>
          <w:rFonts w:cs="Calibri"/>
        </w:rPr>
        <w:t>:</w:t>
      </w:r>
    </w:p>
    <w:tbl>
      <w:tblPr>
        <w:tblW w:w="0" w:type="auto"/>
        <w:tblInd w:w="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134"/>
        <w:gridCol w:w="850"/>
        <w:gridCol w:w="1134"/>
        <w:gridCol w:w="3402"/>
        <w:gridCol w:w="2477"/>
      </w:tblGrid>
      <w:tr w:rsidR="00493457" w:rsidRPr="005F1AAF" w:rsidTr="000E7CA5">
        <w:trPr>
          <w:trHeight w:val="284"/>
        </w:trPr>
        <w:tc>
          <w:tcPr>
            <w:tcW w:w="1134" w:type="dxa"/>
            <w:shd w:val="clear" w:color="auto" w:fill="C0C0C0"/>
            <w:vAlign w:val="bottom"/>
          </w:tcPr>
          <w:p w:rsidR="00493457" w:rsidRPr="005F1AAF" w:rsidRDefault="00493457" w:rsidP="006463EB">
            <w:pPr>
              <w:spacing w:after="0"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 xml:space="preserve">označení </w:t>
            </w:r>
          </w:p>
        </w:tc>
        <w:tc>
          <w:tcPr>
            <w:tcW w:w="850" w:type="dxa"/>
            <w:shd w:val="clear" w:color="auto" w:fill="C0C0C0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velikost [ha]</w:t>
            </w:r>
          </w:p>
        </w:tc>
        <w:tc>
          <w:tcPr>
            <w:tcW w:w="1134" w:type="dxa"/>
            <w:shd w:val="clear" w:color="auto" w:fill="C0C0C0"/>
          </w:tcPr>
          <w:p w:rsidR="00493457" w:rsidRPr="005F1AAF" w:rsidRDefault="0073798F" w:rsidP="00E42D58">
            <w:pPr>
              <w:rPr>
                <w:rFonts w:cs="Calibri"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z toho nově proti</w:t>
            </w:r>
            <w:r w:rsidR="00E42D58" w:rsidRPr="005F1AAF">
              <w:rPr>
                <w:rFonts w:cs="Calibri"/>
                <w:bCs/>
                <w:szCs w:val="22"/>
              </w:rPr>
              <w:t xml:space="preserve"> </w:t>
            </w:r>
            <w:r w:rsidRPr="005F1AAF">
              <w:rPr>
                <w:rFonts w:cs="Calibri"/>
                <w:bCs/>
                <w:szCs w:val="22"/>
              </w:rPr>
              <w:t xml:space="preserve">ÚPO </w:t>
            </w:r>
          </w:p>
        </w:tc>
        <w:tc>
          <w:tcPr>
            <w:tcW w:w="3402" w:type="dxa"/>
            <w:shd w:val="clear" w:color="auto" w:fill="C0C0C0"/>
            <w:vAlign w:val="bottom"/>
          </w:tcPr>
          <w:p w:rsidR="00493457" w:rsidRPr="005F1AAF" w:rsidRDefault="00E42D58" w:rsidP="00BA0856">
            <w:pPr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szCs w:val="22"/>
              </w:rPr>
              <w:t xml:space="preserve">způsob využití </w:t>
            </w:r>
            <w:r w:rsidR="00493457" w:rsidRPr="005F1AAF">
              <w:rPr>
                <w:rFonts w:cs="Calibri"/>
                <w:szCs w:val="22"/>
              </w:rPr>
              <w:t>ploch</w:t>
            </w:r>
            <w:r w:rsidR="00493457" w:rsidRPr="005F1AAF">
              <w:rPr>
                <w:rFonts w:cs="Calibri"/>
                <w:bCs/>
                <w:szCs w:val="22"/>
              </w:rPr>
              <w:t xml:space="preserve"> </w:t>
            </w:r>
          </w:p>
        </w:tc>
        <w:tc>
          <w:tcPr>
            <w:tcW w:w="2477" w:type="dxa"/>
            <w:shd w:val="clear" w:color="auto" w:fill="C0C0C0"/>
            <w:vAlign w:val="bottom"/>
          </w:tcPr>
          <w:p w:rsidR="00493457" w:rsidRPr="005F1AAF" w:rsidRDefault="004C2033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poznámka</w:t>
            </w: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93457" w:rsidRPr="005F1AAF" w:rsidRDefault="00493457" w:rsidP="001050D8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0,46</w:t>
            </w:r>
          </w:p>
        </w:tc>
        <w:tc>
          <w:tcPr>
            <w:tcW w:w="1134" w:type="dxa"/>
            <w:shd w:val="clear" w:color="auto" w:fill="FFFFFF"/>
          </w:tcPr>
          <w:p w:rsidR="00493457" w:rsidRPr="005F1AAF" w:rsidRDefault="00493457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493457" w:rsidRPr="005F1AAF" w:rsidRDefault="00C31ACA" w:rsidP="00C31ACA">
            <w:pPr>
              <w:ind w:left="-147" w:firstLine="14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D24DFB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D24DFB" w:rsidRPr="005F1AAF">
              <w:rPr>
                <w:rFonts w:cs="Calibri"/>
                <w:szCs w:val="22"/>
              </w:rPr>
              <w:t xml:space="preserve"> </w:t>
            </w:r>
            <w:r w:rsidR="00493457" w:rsidRPr="005F1AAF">
              <w:rPr>
                <w:rFonts w:cs="Calibri"/>
                <w:szCs w:val="22"/>
              </w:rPr>
              <w:t xml:space="preserve">bydlení </w:t>
            </w:r>
            <w:r w:rsidR="00B64FD3" w:rsidRPr="005F1AAF">
              <w:rPr>
                <w:rFonts w:cs="Calibri"/>
                <w:szCs w:val="22"/>
              </w:rPr>
              <w:t>–</w:t>
            </w:r>
            <w:r w:rsidR="00493457" w:rsidRPr="005F1AAF">
              <w:rPr>
                <w:rFonts w:cs="Calibri"/>
                <w:szCs w:val="22"/>
              </w:rPr>
              <w:t xml:space="preserve"> 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77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93457" w:rsidRPr="005F1AAF" w:rsidRDefault="00493457" w:rsidP="00FD2E67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0,20</w:t>
            </w:r>
          </w:p>
        </w:tc>
        <w:tc>
          <w:tcPr>
            <w:tcW w:w="1134" w:type="dxa"/>
            <w:shd w:val="clear" w:color="auto" w:fill="FFFFFF"/>
          </w:tcPr>
          <w:p w:rsidR="00493457" w:rsidRPr="005F1AAF" w:rsidRDefault="00493457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493457" w:rsidRPr="005F1AAF" w:rsidRDefault="00C31ACA" w:rsidP="00C31ACA">
            <w:pPr>
              <w:ind w:left="-147" w:firstLine="14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D24DFB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D24DFB" w:rsidRPr="005F1AAF">
              <w:rPr>
                <w:rFonts w:cs="Calibri"/>
                <w:szCs w:val="22"/>
              </w:rPr>
              <w:t xml:space="preserve"> </w:t>
            </w:r>
            <w:r w:rsidR="00493457" w:rsidRPr="005F1AAF">
              <w:rPr>
                <w:rFonts w:cs="Calibri"/>
                <w:szCs w:val="22"/>
              </w:rPr>
              <w:t xml:space="preserve">bydlení </w:t>
            </w:r>
            <w:r w:rsidR="00B64FD3" w:rsidRPr="005F1AAF">
              <w:rPr>
                <w:rFonts w:cs="Calibri"/>
                <w:szCs w:val="22"/>
              </w:rPr>
              <w:t>–</w:t>
            </w:r>
            <w:r w:rsidR="00493457" w:rsidRPr="005F1AAF">
              <w:rPr>
                <w:rFonts w:cs="Calibri"/>
                <w:szCs w:val="22"/>
              </w:rPr>
              <w:t xml:space="preserve"> 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77" w:type="dxa"/>
            <w:shd w:val="clear" w:color="auto" w:fill="FFFFFF"/>
          </w:tcPr>
          <w:p w:rsidR="00493457" w:rsidRPr="005F1AAF" w:rsidRDefault="00493457" w:rsidP="006B62D9">
            <w:pPr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401"/>
        </w:trPr>
        <w:tc>
          <w:tcPr>
            <w:tcW w:w="1134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Z3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93457" w:rsidRPr="005F1AAF" w:rsidRDefault="00493457" w:rsidP="00834ADF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</w:t>
            </w:r>
            <w:r w:rsidR="00834ADF" w:rsidRPr="005F1AAF">
              <w:rPr>
                <w:rFonts w:cs="Calibri"/>
                <w:bCs/>
                <w:szCs w:val="22"/>
              </w:rPr>
              <w:t>3</w:t>
            </w:r>
            <w:r w:rsidRPr="005F1AAF">
              <w:rPr>
                <w:rFonts w:cs="Calibri"/>
                <w:bCs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93457" w:rsidRPr="005F1AAF" w:rsidRDefault="00493457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493457" w:rsidRPr="005F1AAF" w:rsidRDefault="00C31ACA" w:rsidP="00C31ACA">
            <w:pPr>
              <w:ind w:left="-147" w:firstLine="14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D24DFB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D24DFB" w:rsidRPr="005F1AAF">
              <w:rPr>
                <w:rFonts w:cs="Calibri"/>
                <w:szCs w:val="22"/>
              </w:rPr>
              <w:t xml:space="preserve"> </w:t>
            </w:r>
            <w:r w:rsidR="00493457" w:rsidRPr="005F1AAF">
              <w:rPr>
                <w:rFonts w:cs="Calibri"/>
                <w:szCs w:val="22"/>
              </w:rPr>
              <w:t xml:space="preserve">bydlení </w:t>
            </w:r>
            <w:r w:rsidR="00B64FD3" w:rsidRPr="005F1AAF">
              <w:rPr>
                <w:rFonts w:cs="Calibri"/>
                <w:szCs w:val="22"/>
              </w:rPr>
              <w:t>–</w:t>
            </w:r>
            <w:r w:rsidR="00493457" w:rsidRPr="005F1AAF">
              <w:rPr>
                <w:rFonts w:cs="Calibri"/>
                <w:szCs w:val="22"/>
              </w:rPr>
              <w:t xml:space="preserve"> 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77" w:type="dxa"/>
            <w:shd w:val="clear" w:color="auto" w:fill="FFFFFF"/>
          </w:tcPr>
          <w:p w:rsidR="00493457" w:rsidRPr="005F1AAF" w:rsidRDefault="00493457" w:rsidP="006B62D9">
            <w:pPr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93457" w:rsidRPr="005F1AAF" w:rsidRDefault="00493457" w:rsidP="007F3117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0,41</w:t>
            </w:r>
          </w:p>
        </w:tc>
        <w:tc>
          <w:tcPr>
            <w:tcW w:w="1134" w:type="dxa"/>
            <w:shd w:val="clear" w:color="auto" w:fill="FFFFFF"/>
          </w:tcPr>
          <w:p w:rsidR="00493457" w:rsidRPr="005F1AAF" w:rsidRDefault="00493457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493457" w:rsidRPr="005F1AAF" w:rsidRDefault="00C31ACA" w:rsidP="00C31ACA">
            <w:pPr>
              <w:ind w:left="-147" w:firstLine="14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D24DFB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D24DFB" w:rsidRPr="005F1AAF">
              <w:rPr>
                <w:rFonts w:cs="Calibri"/>
                <w:szCs w:val="22"/>
              </w:rPr>
              <w:t xml:space="preserve"> </w:t>
            </w:r>
            <w:r w:rsidR="00493457" w:rsidRPr="005F1AAF">
              <w:rPr>
                <w:rFonts w:cs="Calibri"/>
                <w:szCs w:val="22"/>
              </w:rPr>
              <w:t xml:space="preserve">bydlení </w:t>
            </w:r>
            <w:r w:rsidR="00B64FD3" w:rsidRPr="005F1AAF">
              <w:rPr>
                <w:rFonts w:cs="Calibri"/>
                <w:szCs w:val="22"/>
              </w:rPr>
              <w:t xml:space="preserve">– </w:t>
            </w:r>
            <w:r w:rsidR="00493457" w:rsidRPr="005F1AAF">
              <w:rPr>
                <w:rFonts w:cs="Calibri"/>
                <w:szCs w:val="22"/>
              </w:rPr>
              <w:t>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77" w:type="dxa"/>
            <w:shd w:val="clear" w:color="auto" w:fill="FFFFFF"/>
          </w:tcPr>
          <w:p w:rsidR="00493457" w:rsidRPr="005F1AAF" w:rsidRDefault="00493457" w:rsidP="006B62D9">
            <w:pPr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93457" w:rsidRPr="005F1AAF" w:rsidRDefault="00493457" w:rsidP="007F3117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0,22</w:t>
            </w:r>
          </w:p>
        </w:tc>
        <w:tc>
          <w:tcPr>
            <w:tcW w:w="1134" w:type="dxa"/>
            <w:shd w:val="clear" w:color="auto" w:fill="FFFFFF"/>
          </w:tcPr>
          <w:p w:rsidR="00493457" w:rsidRPr="005F1AAF" w:rsidRDefault="00493457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493457" w:rsidRPr="005F1AAF" w:rsidRDefault="00C31ACA" w:rsidP="00C31ACA">
            <w:pPr>
              <w:ind w:left="-147" w:firstLine="14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D24DFB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D24DFB" w:rsidRPr="005F1AAF">
              <w:rPr>
                <w:rFonts w:cs="Calibri"/>
                <w:szCs w:val="22"/>
              </w:rPr>
              <w:t xml:space="preserve"> </w:t>
            </w:r>
            <w:r w:rsidR="00493457" w:rsidRPr="005F1AAF">
              <w:rPr>
                <w:rFonts w:cs="Calibri"/>
                <w:szCs w:val="22"/>
              </w:rPr>
              <w:t xml:space="preserve">bydlení </w:t>
            </w:r>
            <w:r w:rsidR="00B64FD3" w:rsidRPr="005F1AAF">
              <w:rPr>
                <w:rFonts w:cs="Calibri"/>
                <w:szCs w:val="22"/>
              </w:rPr>
              <w:t>–</w:t>
            </w:r>
            <w:r w:rsidR="00493457" w:rsidRPr="005F1AAF">
              <w:rPr>
                <w:rFonts w:cs="Calibri"/>
                <w:szCs w:val="22"/>
              </w:rPr>
              <w:t xml:space="preserve"> 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77" w:type="dxa"/>
            <w:shd w:val="clear" w:color="auto" w:fill="FFFFFF"/>
          </w:tcPr>
          <w:p w:rsidR="00493457" w:rsidRPr="005F1AAF" w:rsidRDefault="00493457" w:rsidP="006B62D9">
            <w:pPr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0,94</w:t>
            </w:r>
          </w:p>
        </w:tc>
        <w:tc>
          <w:tcPr>
            <w:tcW w:w="1134" w:type="dxa"/>
            <w:shd w:val="clear" w:color="auto" w:fill="FFFFFF"/>
          </w:tcPr>
          <w:p w:rsidR="00493457" w:rsidRPr="005F1AAF" w:rsidRDefault="00493457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493457" w:rsidRPr="005F1AAF" w:rsidRDefault="00C31ACA" w:rsidP="00C31ACA">
            <w:pPr>
              <w:ind w:left="-147" w:firstLine="14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D24DFB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D24DFB" w:rsidRPr="005F1AAF">
              <w:rPr>
                <w:rFonts w:cs="Calibri"/>
                <w:szCs w:val="22"/>
              </w:rPr>
              <w:t xml:space="preserve"> </w:t>
            </w:r>
            <w:r w:rsidR="00493457" w:rsidRPr="005F1AAF">
              <w:rPr>
                <w:rFonts w:cs="Calibri"/>
                <w:szCs w:val="22"/>
              </w:rPr>
              <w:t xml:space="preserve">bydlení </w:t>
            </w:r>
            <w:r w:rsidR="00B11F4A" w:rsidRPr="005F1AAF">
              <w:rPr>
                <w:rFonts w:cs="Calibri"/>
                <w:szCs w:val="22"/>
              </w:rPr>
              <w:t>–</w:t>
            </w:r>
            <w:r w:rsidR="00493457" w:rsidRPr="005F1AAF">
              <w:rPr>
                <w:rFonts w:cs="Calibri"/>
                <w:szCs w:val="22"/>
              </w:rPr>
              <w:t xml:space="preserve"> 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77" w:type="dxa"/>
            <w:shd w:val="clear" w:color="auto" w:fill="FFFFFF"/>
          </w:tcPr>
          <w:p w:rsidR="00493457" w:rsidRPr="005F1AAF" w:rsidRDefault="00493457" w:rsidP="006B62D9">
            <w:pPr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493457" w:rsidRPr="005F1AAF" w:rsidRDefault="00493457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93457" w:rsidRPr="005F1AAF" w:rsidRDefault="008A5323" w:rsidP="007F3117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1,9</w:t>
            </w:r>
            <w:r w:rsidR="00493457" w:rsidRPr="005F1AAF">
              <w:rPr>
                <w:rFonts w:cs="Calibri"/>
                <w:bCs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93457" w:rsidRPr="005F1AAF" w:rsidRDefault="00493457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493457" w:rsidRPr="005F1AAF" w:rsidRDefault="00C31ACA" w:rsidP="00C31ACA">
            <w:pPr>
              <w:ind w:left="-147" w:firstLine="14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D24DFB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D24DFB" w:rsidRPr="005F1AAF">
              <w:rPr>
                <w:rFonts w:cs="Calibri"/>
                <w:szCs w:val="22"/>
              </w:rPr>
              <w:t xml:space="preserve"> </w:t>
            </w:r>
            <w:r w:rsidR="00493457" w:rsidRPr="005F1AAF">
              <w:rPr>
                <w:rFonts w:cs="Calibri"/>
                <w:szCs w:val="22"/>
              </w:rPr>
              <w:t xml:space="preserve">bydlení </w:t>
            </w:r>
            <w:r w:rsidR="00B11F4A" w:rsidRPr="005F1AAF">
              <w:rPr>
                <w:rFonts w:cs="Calibri"/>
                <w:szCs w:val="22"/>
              </w:rPr>
              <w:t>–</w:t>
            </w:r>
            <w:r w:rsidR="00493457" w:rsidRPr="005F1AAF">
              <w:rPr>
                <w:rFonts w:cs="Calibri"/>
                <w:szCs w:val="22"/>
              </w:rPr>
              <w:t xml:space="preserve"> 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77" w:type="dxa"/>
            <w:shd w:val="clear" w:color="auto" w:fill="FFFFFF"/>
          </w:tcPr>
          <w:p w:rsidR="00493457" w:rsidRPr="005F1AAF" w:rsidRDefault="004C2033" w:rsidP="004C2033">
            <w:pPr>
              <w:rPr>
                <w:rFonts w:cs="Calibri"/>
                <w:szCs w:val="22"/>
              </w:rPr>
            </w:pPr>
            <w:r w:rsidRPr="005F1AAF">
              <w:rPr>
                <w:rFonts w:cs="Calibri"/>
                <w:szCs w:val="22"/>
              </w:rPr>
              <w:t>podmínka územní studie</w:t>
            </w: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</w:tcPr>
          <w:p w:rsidR="00560425" w:rsidRPr="005F1AAF" w:rsidRDefault="00560425" w:rsidP="0065478F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Z8</w:t>
            </w:r>
          </w:p>
        </w:tc>
        <w:tc>
          <w:tcPr>
            <w:tcW w:w="850" w:type="dxa"/>
            <w:shd w:val="clear" w:color="auto" w:fill="FFFFFF"/>
          </w:tcPr>
          <w:p w:rsidR="00560425" w:rsidRPr="005F1AAF" w:rsidRDefault="00560425" w:rsidP="0065478F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0,11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65478F">
            <w:pPr>
              <w:spacing w:line="100" w:lineRule="atLeast"/>
              <w:ind w:left="90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0,11</w:t>
            </w: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dopravní infrastruktury – místní a účelové komunikace (IV)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560425" w:rsidRPr="005F1AAF" w:rsidRDefault="00560425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60425" w:rsidRPr="005F1AAF" w:rsidRDefault="00560425" w:rsidP="00493457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0,05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smíšen</w:t>
            </w:r>
            <w:r w:rsidR="00AA2B65">
              <w:rPr>
                <w:rFonts w:cs="Calibri"/>
                <w:szCs w:val="22"/>
              </w:rPr>
              <w:t>é</w:t>
            </w:r>
            <w:r w:rsidR="00560425" w:rsidRPr="005F1AAF">
              <w:rPr>
                <w:rFonts w:cs="Calibri"/>
                <w:szCs w:val="22"/>
              </w:rPr>
              <w:t xml:space="preserve"> obytn</w:t>
            </w:r>
            <w:r w:rsidR="00AA2B65">
              <w:rPr>
                <w:rFonts w:cs="Calibri"/>
                <w:szCs w:val="22"/>
              </w:rPr>
              <w:t>é</w:t>
            </w:r>
            <w:r w:rsidR="00560425" w:rsidRPr="005F1AAF">
              <w:rPr>
                <w:rFonts w:cs="Calibri"/>
                <w:szCs w:val="22"/>
              </w:rPr>
              <w:t xml:space="preserve"> (SB)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560425" w:rsidRPr="005F1AAF" w:rsidRDefault="00560425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60425" w:rsidRPr="005F1AAF" w:rsidRDefault="00560425" w:rsidP="00493457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1,59</w:t>
            </w:r>
            <w:r w:rsidRPr="005F1AAF">
              <w:rPr>
                <w:rFonts w:cs="Calibri"/>
                <w:bCs/>
                <w:szCs w:val="22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ind w:left="90"/>
              <w:rPr>
                <w:rFonts w:cs="Calibri"/>
                <w:szCs w:val="22"/>
              </w:rPr>
            </w:pPr>
            <w:r w:rsidRPr="005F1AAF">
              <w:rPr>
                <w:rFonts w:cs="Calibri"/>
                <w:szCs w:val="22"/>
              </w:rPr>
              <w:t>0,19</w:t>
            </w: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smíšen</w:t>
            </w:r>
            <w:r w:rsidR="00AA2B65">
              <w:rPr>
                <w:rFonts w:cs="Calibri"/>
                <w:szCs w:val="22"/>
              </w:rPr>
              <w:t>é</w:t>
            </w:r>
            <w:r w:rsidR="00560425" w:rsidRPr="005F1AAF">
              <w:rPr>
                <w:rFonts w:cs="Calibri"/>
                <w:szCs w:val="22"/>
              </w:rPr>
              <w:t xml:space="preserve"> obytn</w:t>
            </w:r>
            <w:r w:rsidR="00AA2B65">
              <w:rPr>
                <w:rFonts w:cs="Calibri"/>
                <w:szCs w:val="22"/>
              </w:rPr>
              <w:t>é</w:t>
            </w:r>
            <w:r w:rsidR="00560425" w:rsidRPr="005F1AAF">
              <w:rPr>
                <w:rFonts w:cs="Calibri"/>
                <w:szCs w:val="22"/>
              </w:rPr>
              <w:t xml:space="preserve"> (SB)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560425" w:rsidRPr="005F1AAF" w:rsidRDefault="00560425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60425" w:rsidRPr="005F1AAF" w:rsidRDefault="00560425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1,43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smíšen</w:t>
            </w:r>
            <w:r w:rsidR="00AA2B65">
              <w:rPr>
                <w:rFonts w:cs="Calibri"/>
                <w:szCs w:val="22"/>
              </w:rPr>
              <w:t>é</w:t>
            </w:r>
            <w:r w:rsidR="00560425" w:rsidRPr="005F1AAF">
              <w:rPr>
                <w:rFonts w:cs="Calibri"/>
                <w:szCs w:val="22"/>
              </w:rPr>
              <w:t xml:space="preserve"> výrobní (SV)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560425" w:rsidRPr="005F1AAF" w:rsidRDefault="00560425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60425" w:rsidRPr="005F1AAF" w:rsidRDefault="00560425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0,21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ind w:left="90"/>
              <w:rPr>
                <w:rFonts w:cs="Calibri"/>
                <w:szCs w:val="22"/>
              </w:rPr>
            </w:pPr>
            <w:r w:rsidRPr="005F1AAF">
              <w:rPr>
                <w:rFonts w:cs="Calibri"/>
                <w:szCs w:val="22"/>
              </w:rPr>
              <w:t>0,12</w:t>
            </w: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</w:rPr>
              <w:t>P</w:t>
            </w:r>
            <w:r w:rsidR="00560425" w:rsidRPr="005F1AAF">
              <w:rPr>
                <w:rFonts w:cs="Calibri"/>
              </w:rPr>
              <w:t>loch</w:t>
            </w:r>
            <w:r w:rsidR="00AA2B65">
              <w:rPr>
                <w:rFonts w:cs="Calibri"/>
              </w:rPr>
              <w:t>y</w:t>
            </w:r>
            <w:r w:rsidR="00560425" w:rsidRPr="005F1AAF">
              <w:rPr>
                <w:rFonts w:cs="Calibri"/>
              </w:rPr>
              <w:t xml:space="preserve"> rekreace – zahrady (RZ)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Z13</w:t>
            </w:r>
          </w:p>
        </w:tc>
        <w:tc>
          <w:tcPr>
            <w:tcW w:w="850" w:type="dxa"/>
            <w:shd w:val="clear" w:color="auto" w:fill="FFFFFF"/>
          </w:tcPr>
          <w:p w:rsidR="00560425" w:rsidRPr="005F1AAF" w:rsidRDefault="00560425" w:rsidP="00AD51BB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0,04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ind w:left="90"/>
              <w:rPr>
                <w:rFonts w:cs="Calibri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dopravní infrastruktury – m</w:t>
            </w:r>
            <w:r w:rsidR="00560425" w:rsidRPr="005F1AAF">
              <w:rPr>
                <w:rFonts w:cs="Calibri"/>
              </w:rPr>
              <w:t>ístní a účelové komunikace (IV)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Z14</w:t>
            </w:r>
          </w:p>
        </w:tc>
        <w:tc>
          <w:tcPr>
            <w:tcW w:w="850" w:type="dxa"/>
            <w:shd w:val="clear" w:color="auto" w:fill="FFFFFF"/>
          </w:tcPr>
          <w:p w:rsidR="00560425" w:rsidRPr="005F1AAF" w:rsidRDefault="00560425" w:rsidP="00AD51BB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0,06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ind w:left="90"/>
              <w:rPr>
                <w:rFonts w:cs="Calibri"/>
                <w:bCs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dopravní infrastruktury – </w:t>
            </w:r>
            <w:r w:rsidR="00560425" w:rsidRPr="005F1AAF">
              <w:rPr>
                <w:rFonts w:cs="Calibri"/>
              </w:rPr>
              <w:t>místní a účelové komunikace (IV)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Z15</w:t>
            </w:r>
          </w:p>
        </w:tc>
        <w:tc>
          <w:tcPr>
            <w:tcW w:w="850" w:type="dxa"/>
            <w:shd w:val="clear" w:color="auto" w:fill="FFFFFF"/>
          </w:tcPr>
          <w:p w:rsidR="00560425" w:rsidRPr="005F1AAF" w:rsidRDefault="00560425" w:rsidP="00AD51BB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0,02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ind w:left="90"/>
              <w:rPr>
                <w:rFonts w:cs="Calibri"/>
                <w:bCs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dopravní infrastruktury </w:t>
            </w:r>
            <w:r w:rsidR="00560425" w:rsidRPr="005F1AAF">
              <w:rPr>
                <w:rFonts w:cs="Calibri"/>
              </w:rPr>
              <w:t>– místní a účelové komunikace (IV)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Z16</w:t>
            </w:r>
          </w:p>
        </w:tc>
        <w:tc>
          <w:tcPr>
            <w:tcW w:w="850" w:type="dxa"/>
            <w:shd w:val="clear" w:color="auto" w:fill="FFFFFF"/>
          </w:tcPr>
          <w:p w:rsidR="00560425" w:rsidRPr="005F1AAF" w:rsidRDefault="00560425" w:rsidP="00AD51BB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0,14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ind w:left="90"/>
              <w:rPr>
                <w:rFonts w:cs="Calibri"/>
                <w:bCs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dopravní infrastruktury </w:t>
            </w:r>
            <w:r w:rsidR="00560425" w:rsidRPr="005F1AAF">
              <w:rPr>
                <w:rFonts w:cs="Calibri"/>
              </w:rPr>
              <w:t>– místní a účelové komunikace (IV)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Z17</w:t>
            </w:r>
          </w:p>
        </w:tc>
        <w:tc>
          <w:tcPr>
            <w:tcW w:w="850" w:type="dxa"/>
            <w:shd w:val="clear" w:color="auto" w:fill="FFFFFF"/>
          </w:tcPr>
          <w:p w:rsidR="00560425" w:rsidRPr="005F1AAF" w:rsidRDefault="00560425" w:rsidP="00AD51BB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0,02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ind w:left="90"/>
              <w:rPr>
                <w:rFonts w:cs="Calibri"/>
                <w:bCs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dopravní infrastruktury –</w:t>
            </w:r>
            <w:r w:rsidR="00560425" w:rsidRPr="005F1AAF">
              <w:rPr>
                <w:rFonts w:cs="Calibri"/>
              </w:rPr>
              <w:t xml:space="preserve"> místní a účelové komunikace (IV)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6B62D9">
            <w:pPr>
              <w:rPr>
                <w:rFonts w:cs="Calibri"/>
                <w:b/>
                <w:szCs w:val="22"/>
              </w:rPr>
            </w:pPr>
          </w:p>
        </w:tc>
      </w:tr>
      <w:tr w:rsidR="00560425" w:rsidRPr="005F1AAF" w:rsidTr="000E7CA5">
        <w:trPr>
          <w:trHeight w:val="284"/>
        </w:trPr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Z18</w:t>
            </w:r>
          </w:p>
        </w:tc>
        <w:tc>
          <w:tcPr>
            <w:tcW w:w="850" w:type="dxa"/>
            <w:shd w:val="clear" w:color="auto" w:fill="FFFFFF"/>
          </w:tcPr>
          <w:p w:rsidR="00560425" w:rsidRPr="005F1AAF" w:rsidRDefault="00A130C1" w:rsidP="00A130C1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15,08</w:t>
            </w:r>
          </w:p>
        </w:tc>
        <w:tc>
          <w:tcPr>
            <w:tcW w:w="1134" w:type="dxa"/>
            <w:shd w:val="clear" w:color="auto" w:fill="FFFFFF"/>
          </w:tcPr>
          <w:p w:rsidR="00560425" w:rsidRPr="005F1AAF" w:rsidRDefault="00560425" w:rsidP="004E771E">
            <w:pPr>
              <w:spacing w:line="100" w:lineRule="atLeast"/>
              <w:ind w:left="90"/>
              <w:rPr>
                <w:rFonts w:cs="Calibri"/>
                <w:bCs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:rsidR="00560425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560425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560425" w:rsidRPr="005F1AAF">
              <w:rPr>
                <w:rFonts w:cs="Calibri"/>
                <w:szCs w:val="22"/>
              </w:rPr>
              <w:t xml:space="preserve"> dopravní infrastruktury – silnice II. třídy </w:t>
            </w:r>
            <w:r w:rsidR="00560425" w:rsidRPr="005F1AAF">
              <w:rPr>
                <w:rFonts w:cs="Calibri"/>
              </w:rPr>
              <w:t>– Jižní tangenta (II)</w:t>
            </w:r>
          </w:p>
        </w:tc>
        <w:tc>
          <w:tcPr>
            <w:tcW w:w="2477" w:type="dxa"/>
            <w:shd w:val="clear" w:color="auto" w:fill="FFFFFF"/>
          </w:tcPr>
          <w:p w:rsidR="00560425" w:rsidRPr="005F1AAF" w:rsidRDefault="00560425" w:rsidP="0056699D">
            <w:pPr>
              <w:rPr>
                <w:rFonts w:cs="Calibri"/>
                <w:szCs w:val="22"/>
              </w:rPr>
            </w:pPr>
          </w:p>
        </w:tc>
      </w:tr>
    </w:tbl>
    <w:p w:rsidR="00E42D58" w:rsidRPr="005F1AAF" w:rsidRDefault="00E42D58" w:rsidP="00534BEF">
      <w:pPr>
        <w:pStyle w:val="ctver-podtr"/>
        <w:numPr>
          <w:ilvl w:val="0"/>
          <w:numId w:val="0"/>
        </w:numPr>
        <w:spacing w:before="120"/>
        <w:ind w:left="425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Plochy přestavby</w:t>
      </w:r>
    </w:p>
    <w:p w:rsidR="00E42D58" w:rsidRPr="005F1AAF" w:rsidRDefault="00A10AFD" w:rsidP="00AD2E23">
      <w:pPr>
        <w:spacing w:before="60" w:after="0"/>
        <w:ind w:left="425"/>
        <w:rPr>
          <w:rFonts w:cs="Calibri"/>
        </w:rPr>
      </w:pPr>
      <w:r w:rsidRPr="005F1AAF">
        <w:rPr>
          <w:rFonts w:cs="Calibri"/>
        </w:rPr>
        <w:t>P</w:t>
      </w:r>
      <w:r w:rsidR="00D07B1F" w:rsidRPr="005F1AAF">
        <w:rPr>
          <w:rFonts w:cs="Calibri"/>
        </w:rPr>
        <w:t xml:space="preserve">lochy přestavby </w:t>
      </w:r>
      <w:r w:rsidRPr="005F1AAF">
        <w:rPr>
          <w:rFonts w:cs="Calibri"/>
        </w:rPr>
        <w:t xml:space="preserve">se </w:t>
      </w:r>
      <w:r w:rsidR="00E42D58" w:rsidRPr="005F1AAF">
        <w:rPr>
          <w:rFonts w:cs="Calibri"/>
        </w:rPr>
        <w:t>vymezují pro změnu způsobu využití stávajících ploch v zastavěném území.</w:t>
      </w:r>
    </w:p>
    <w:p w:rsidR="0027376B" w:rsidRPr="005F1AAF" w:rsidRDefault="0027376B" w:rsidP="00B32A4B">
      <w:pPr>
        <w:spacing w:before="60" w:after="60"/>
        <w:ind w:left="426"/>
        <w:rPr>
          <w:rFonts w:cs="Calibri"/>
        </w:rPr>
      </w:pPr>
      <w:r w:rsidRPr="005F1AAF">
        <w:rPr>
          <w:rFonts w:cs="Calibri"/>
        </w:rPr>
        <w:t>Vymezené plochy přestavby:</w:t>
      </w:r>
    </w:p>
    <w:tbl>
      <w:tblPr>
        <w:tblW w:w="8930" w:type="dxa"/>
        <w:tblInd w:w="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134"/>
        <w:gridCol w:w="850"/>
        <w:gridCol w:w="4536"/>
        <w:gridCol w:w="2410"/>
      </w:tblGrid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C0C0C0"/>
            <w:vAlign w:val="bottom"/>
          </w:tcPr>
          <w:p w:rsidR="00DC6C2B" w:rsidRPr="005F1AAF" w:rsidRDefault="00DC6C2B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 xml:space="preserve">označení </w:t>
            </w:r>
          </w:p>
        </w:tc>
        <w:tc>
          <w:tcPr>
            <w:tcW w:w="850" w:type="dxa"/>
            <w:shd w:val="clear" w:color="auto" w:fill="C0C0C0"/>
            <w:vAlign w:val="bottom"/>
          </w:tcPr>
          <w:p w:rsidR="00DC6C2B" w:rsidRPr="005F1AAF" w:rsidRDefault="00DC6C2B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velikost [ha]</w:t>
            </w:r>
          </w:p>
        </w:tc>
        <w:tc>
          <w:tcPr>
            <w:tcW w:w="4536" w:type="dxa"/>
            <w:shd w:val="clear" w:color="auto" w:fill="C0C0C0"/>
            <w:vAlign w:val="bottom"/>
          </w:tcPr>
          <w:p w:rsidR="00DC6C2B" w:rsidRPr="005F1AAF" w:rsidRDefault="00BA0856" w:rsidP="00BA0856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způsob využití ploch</w:t>
            </w:r>
          </w:p>
        </w:tc>
        <w:tc>
          <w:tcPr>
            <w:tcW w:w="2410" w:type="dxa"/>
            <w:shd w:val="clear" w:color="auto" w:fill="C0C0C0"/>
            <w:vAlign w:val="bottom"/>
          </w:tcPr>
          <w:p w:rsidR="00DC6C2B" w:rsidRPr="005F1AAF" w:rsidRDefault="00BA0856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poznámka</w:t>
            </w: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8607F0" w:rsidRPr="005F1AAF" w:rsidRDefault="008607F0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P1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607F0" w:rsidRPr="005F1AAF" w:rsidRDefault="003A778E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0,80</w:t>
            </w:r>
          </w:p>
        </w:tc>
        <w:tc>
          <w:tcPr>
            <w:tcW w:w="4536" w:type="dxa"/>
            <w:shd w:val="clear" w:color="auto" w:fill="FFFFFF"/>
          </w:tcPr>
          <w:p w:rsidR="008607F0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BA0856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BA0856" w:rsidRPr="005F1AAF">
              <w:rPr>
                <w:rFonts w:cs="Calibri"/>
                <w:szCs w:val="22"/>
              </w:rPr>
              <w:t xml:space="preserve"> </w:t>
            </w:r>
            <w:r w:rsidR="00D1504D" w:rsidRPr="005F1AAF">
              <w:rPr>
                <w:rFonts w:cs="Calibri"/>
                <w:szCs w:val="22"/>
              </w:rPr>
              <w:t xml:space="preserve">bydlení </w:t>
            </w:r>
            <w:r w:rsidR="00B64FD3" w:rsidRPr="005F1AAF">
              <w:rPr>
                <w:rFonts w:cs="Calibri"/>
                <w:szCs w:val="22"/>
              </w:rPr>
              <w:t>–</w:t>
            </w:r>
            <w:r w:rsidR="00D1504D" w:rsidRPr="005F1AAF">
              <w:rPr>
                <w:rFonts w:cs="Calibri"/>
                <w:szCs w:val="22"/>
              </w:rPr>
              <w:t xml:space="preserve"> 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8607F0" w:rsidRPr="005F1AAF" w:rsidRDefault="008607F0" w:rsidP="006B62D9">
            <w:pPr>
              <w:spacing w:line="100" w:lineRule="atLeast"/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8607F0" w:rsidRPr="005F1AAF" w:rsidRDefault="008607F0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P2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607F0" w:rsidRPr="005F1AAF" w:rsidRDefault="008607F0" w:rsidP="00D1504D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</w:t>
            </w:r>
            <w:r w:rsidR="00D1504D" w:rsidRPr="005F1AAF">
              <w:rPr>
                <w:rFonts w:cs="Calibri"/>
                <w:bCs/>
                <w:szCs w:val="22"/>
              </w:rPr>
              <w:t>46</w:t>
            </w:r>
          </w:p>
        </w:tc>
        <w:tc>
          <w:tcPr>
            <w:tcW w:w="4536" w:type="dxa"/>
            <w:shd w:val="clear" w:color="auto" w:fill="FFFFFF"/>
          </w:tcPr>
          <w:p w:rsidR="008607F0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BA0856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BA0856" w:rsidRPr="005F1AAF">
              <w:rPr>
                <w:rFonts w:cs="Calibri"/>
                <w:szCs w:val="22"/>
              </w:rPr>
              <w:t xml:space="preserve"> </w:t>
            </w:r>
            <w:r w:rsidR="00D1504D" w:rsidRPr="005F1AAF">
              <w:rPr>
                <w:rFonts w:cs="Calibri"/>
                <w:szCs w:val="22"/>
              </w:rPr>
              <w:t xml:space="preserve">bydlení </w:t>
            </w:r>
            <w:r w:rsidR="00B64FD3" w:rsidRPr="005F1AAF">
              <w:rPr>
                <w:rFonts w:cs="Calibri"/>
                <w:szCs w:val="22"/>
              </w:rPr>
              <w:t>–</w:t>
            </w:r>
            <w:r w:rsidR="00D1504D" w:rsidRPr="005F1AAF">
              <w:rPr>
                <w:rFonts w:cs="Calibri"/>
                <w:szCs w:val="22"/>
              </w:rPr>
              <w:t xml:space="preserve"> rodinné domy</w:t>
            </w:r>
            <w:r w:rsidR="003F31C4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10" w:type="dxa"/>
            <w:shd w:val="clear" w:color="auto" w:fill="FFFFFF"/>
          </w:tcPr>
          <w:p w:rsidR="008607F0" w:rsidRPr="005F1AAF" w:rsidRDefault="008607F0" w:rsidP="006B62D9">
            <w:pPr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8607F0" w:rsidRPr="005F1AAF" w:rsidRDefault="008607F0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P3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607F0" w:rsidRPr="005F1AAF" w:rsidRDefault="008607F0" w:rsidP="00D1504D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</w:t>
            </w:r>
            <w:r w:rsidR="00D1504D" w:rsidRPr="005F1AAF">
              <w:rPr>
                <w:rFonts w:cs="Calibri"/>
                <w:bCs/>
                <w:szCs w:val="22"/>
              </w:rPr>
              <w:t>09</w:t>
            </w:r>
          </w:p>
        </w:tc>
        <w:tc>
          <w:tcPr>
            <w:tcW w:w="4536" w:type="dxa"/>
            <w:shd w:val="clear" w:color="auto" w:fill="FFFFFF"/>
          </w:tcPr>
          <w:p w:rsidR="008607F0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BA0856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BA0856" w:rsidRPr="005F1AAF">
              <w:rPr>
                <w:rFonts w:cs="Calibri"/>
                <w:szCs w:val="22"/>
              </w:rPr>
              <w:t xml:space="preserve"> </w:t>
            </w:r>
            <w:r w:rsidR="00D1504D" w:rsidRPr="005F1AAF">
              <w:rPr>
                <w:rFonts w:cs="Calibri"/>
                <w:szCs w:val="22"/>
              </w:rPr>
              <w:t xml:space="preserve">bydlení </w:t>
            </w:r>
            <w:r w:rsidR="00B64FD3" w:rsidRPr="005F1AAF">
              <w:rPr>
                <w:rFonts w:cs="Calibri"/>
                <w:szCs w:val="22"/>
              </w:rPr>
              <w:t>–</w:t>
            </w:r>
            <w:r w:rsidR="00D1504D" w:rsidRPr="005F1AAF">
              <w:rPr>
                <w:rFonts w:cs="Calibri"/>
                <w:szCs w:val="22"/>
              </w:rPr>
              <w:t xml:space="preserve"> rodinné domy</w:t>
            </w:r>
            <w:r w:rsidR="00BA0856" w:rsidRPr="005F1AAF">
              <w:rPr>
                <w:rFonts w:cs="Calibri"/>
                <w:szCs w:val="22"/>
              </w:rPr>
              <w:t xml:space="preserve"> (BR)</w:t>
            </w:r>
          </w:p>
        </w:tc>
        <w:tc>
          <w:tcPr>
            <w:tcW w:w="2410" w:type="dxa"/>
            <w:shd w:val="clear" w:color="auto" w:fill="FFFFFF"/>
          </w:tcPr>
          <w:p w:rsidR="008607F0" w:rsidRPr="005F1AAF" w:rsidRDefault="008607F0" w:rsidP="006B62D9">
            <w:pPr>
              <w:rPr>
                <w:rFonts w:cs="Calibri"/>
                <w:szCs w:val="22"/>
              </w:rPr>
            </w:pPr>
          </w:p>
        </w:tc>
      </w:tr>
      <w:tr w:rsidR="00BA0856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8607F0" w:rsidRPr="005F1AAF" w:rsidRDefault="008607F0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P4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607F0" w:rsidRPr="005F1AAF" w:rsidRDefault="00D1504D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1,08</w:t>
            </w:r>
          </w:p>
        </w:tc>
        <w:tc>
          <w:tcPr>
            <w:tcW w:w="4536" w:type="dxa"/>
            <w:shd w:val="clear" w:color="auto" w:fill="FFFFFF"/>
          </w:tcPr>
          <w:p w:rsidR="008607F0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BA0856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BA0856" w:rsidRPr="005F1AAF">
              <w:rPr>
                <w:rFonts w:cs="Calibri"/>
                <w:szCs w:val="22"/>
              </w:rPr>
              <w:t xml:space="preserve"> </w:t>
            </w:r>
            <w:r w:rsidR="003A778E" w:rsidRPr="005F1AAF">
              <w:rPr>
                <w:rFonts w:cs="Calibri"/>
                <w:szCs w:val="22"/>
              </w:rPr>
              <w:t>smíšen</w:t>
            </w:r>
            <w:r w:rsidR="00AA2B65">
              <w:rPr>
                <w:rFonts w:cs="Calibri"/>
                <w:szCs w:val="22"/>
              </w:rPr>
              <w:t>é</w:t>
            </w:r>
            <w:r w:rsidR="003A778E" w:rsidRPr="005F1AAF">
              <w:rPr>
                <w:rFonts w:cs="Calibri"/>
                <w:szCs w:val="22"/>
              </w:rPr>
              <w:t xml:space="preserve"> obytn</w:t>
            </w:r>
            <w:r w:rsidR="00AA2B65">
              <w:rPr>
                <w:rFonts w:cs="Calibri"/>
                <w:szCs w:val="22"/>
              </w:rPr>
              <w:t>é</w:t>
            </w:r>
            <w:r w:rsidR="00BA0856" w:rsidRPr="005F1AAF">
              <w:rPr>
                <w:rFonts w:cs="Calibri"/>
                <w:szCs w:val="22"/>
              </w:rPr>
              <w:t xml:space="preserve"> (</w:t>
            </w:r>
            <w:r w:rsidR="003A778E" w:rsidRPr="005F1AAF">
              <w:rPr>
                <w:rFonts w:cs="Calibri"/>
                <w:szCs w:val="22"/>
              </w:rPr>
              <w:t>SB</w:t>
            </w:r>
            <w:r w:rsidR="00BA0856" w:rsidRPr="005F1AAF">
              <w:rPr>
                <w:rFonts w:cs="Calibri"/>
                <w:szCs w:val="22"/>
              </w:rPr>
              <w:t>)</w:t>
            </w:r>
          </w:p>
        </w:tc>
        <w:tc>
          <w:tcPr>
            <w:tcW w:w="2410" w:type="dxa"/>
            <w:shd w:val="clear" w:color="auto" w:fill="FFFFFF"/>
          </w:tcPr>
          <w:p w:rsidR="008607F0" w:rsidRPr="005F1AAF" w:rsidRDefault="008607F0" w:rsidP="006B62D9">
            <w:pPr>
              <w:rPr>
                <w:rFonts w:cs="Calibri"/>
                <w:szCs w:val="22"/>
              </w:rPr>
            </w:pPr>
          </w:p>
        </w:tc>
      </w:tr>
      <w:tr w:rsidR="00002E99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002E99" w:rsidRPr="005F1AAF" w:rsidRDefault="00002E99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P5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002E99" w:rsidRPr="005F1AAF" w:rsidRDefault="003A778E" w:rsidP="006B62D9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0,48</w:t>
            </w:r>
          </w:p>
        </w:tc>
        <w:tc>
          <w:tcPr>
            <w:tcW w:w="4536" w:type="dxa"/>
            <w:shd w:val="clear" w:color="auto" w:fill="FFFFFF"/>
          </w:tcPr>
          <w:p w:rsidR="00002E99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3A778E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3A778E" w:rsidRPr="005F1AAF">
              <w:rPr>
                <w:rFonts w:cs="Calibri"/>
                <w:szCs w:val="22"/>
              </w:rPr>
              <w:t xml:space="preserve"> bydlení – rodinné domy (BR)</w:t>
            </w:r>
          </w:p>
        </w:tc>
        <w:tc>
          <w:tcPr>
            <w:tcW w:w="2410" w:type="dxa"/>
            <w:shd w:val="clear" w:color="auto" w:fill="FFFFFF"/>
          </w:tcPr>
          <w:p w:rsidR="00002E99" w:rsidRPr="005F1AAF" w:rsidRDefault="00002E99" w:rsidP="006B62D9">
            <w:pPr>
              <w:rPr>
                <w:rFonts w:cs="Calibri"/>
                <w:szCs w:val="22"/>
              </w:rPr>
            </w:pPr>
          </w:p>
        </w:tc>
      </w:tr>
      <w:tr w:rsidR="004F71FC" w:rsidRPr="005F1AAF" w:rsidTr="000E7CA5">
        <w:trPr>
          <w:trHeight w:val="284"/>
        </w:trPr>
        <w:tc>
          <w:tcPr>
            <w:tcW w:w="1134" w:type="dxa"/>
            <w:shd w:val="clear" w:color="auto" w:fill="FFFFFF"/>
            <w:vAlign w:val="bottom"/>
          </w:tcPr>
          <w:p w:rsidR="004F71FC" w:rsidRPr="005F1AAF" w:rsidRDefault="004F71FC" w:rsidP="006B62D9">
            <w:pPr>
              <w:spacing w:line="100" w:lineRule="atLeast"/>
              <w:rPr>
                <w:rFonts w:cs="Calibri"/>
                <w:b/>
                <w:bCs/>
                <w:szCs w:val="22"/>
              </w:rPr>
            </w:pPr>
            <w:r w:rsidRPr="005F1AAF">
              <w:rPr>
                <w:rFonts w:cs="Calibri"/>
                <w:b/>
                <w:bCs/>
                <w:szCs w:val="22"/>
              </w:rPr>
              <w:t>P6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F71FC" w:rsidRPr="005F1AAF" w:rsidRDefault="004F71FC" w:rsidP="00D148DD">
            <w:pPr>
              <w:spacing w:line="100" w:lineRule="atLeast"/>
              <w:rPr>
                <w:rFonts w:cs="Calibri"/>
                <w:bCs/>
                <w:szCs w:val="22"/>
              </w:rPr>
            </w:pPr>
            <w:r w:rsidRPr="005F1AAF">
              <w:rPr>
                <w:rFonts w:cs="Calibri"/>
                <w:bCs/>
                <w:szCs w:val="22"/>
              </w:rPr>
              <w:t>0,19</w:t>
            </w:r>
          </w:p>
        </w:tc>
        <w:tc>
          <w:tcPr>
            <w:tcW w:w="4536" w:type="dxa"/>
            <w:shd w:val="clear" w:color="auto" w:fill="FFFFFF"/>
          </w:tcPr>
          <w:p w:rsidR="004F71FC" w:rsidRPr="005F1AAF" w:rsidRDefault="00C31ACA" w:rsidP="00C31AC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="004F71FC" w:rsidRPr="005F1AAF">
              <w:rPr>
                <w:rFonts w:cs="Calibri"/>
                <w:szCs w:val="22"/>
              </w:rPr>
              <w:t>loch</w:t>
            </w:r>
            <w:r w:rsidR="00AA2B65">
              <w:rPr>
                <w:rFonts w:cs="Calibri"/>
                <w:szCs w:val="22"/>
              </w:rPr>
              <w:t>y</w:t>
            </w:r>
            <w:r w:rsidR="004F71FC" w:rsidRPr="005F1AAF">
              <w:rPr>
                <w:rFonts w:cs="Calibri"/>
                <w:szCs w:val="22"/>
              </w:rPr>
              <w:t xml:space="preserve"> technické infrastruktury </w:t>
            </w:r>
            <w:r w:rsidR="00A178AA">
              <w:rPr>
                <w:rFonts w:cs="Calibri"/>
                <w:szCs w:val="22"/>
              </w:rPr>
              <w:t>–</w:t>
            </w:r>
            <w:r w:rsidR="004F71FC" w:rsidRPr="005F1AAF">
              <w:rPr>
                <w:rFonts w:cs="Calibri"/>
                <w:szCs w:val="22"/>
              </w:rPr>
              <w:t xml:space="preserve"> ČOV</w:t>
            </w:r>
            <w:r w:rsidR="00A178AA">
              <w:rPr>
                <w:rFonts w:cs="Calibri"/>
                <w:szCs w:val="22"/>
              </w:rPr>
              <w:t xml:space="preserve"> (TČ)</w:t>
            </w:r>
          </w:p>
        </w:tc>
        <w:tc>
          <w:tcPr>
            <w:tcW w:w="2410" w:type="dxa"/>
            <w:shd w:val="clear" w:color="auto" w:fill="FFFFFF"/>
          </w:tcPr>
          <w:p w:rsidR="004F71FC" w:rsidRPr="005F1AAF" w:rsidRDefault="004F71FC" w:rsidP="006B62D9">
            <w:pPr>
              <w:rPr>
                <w:rFonts w:cs="Calibri"/>
                <w:szCs w:val="22"/>
              </w:rPr>
            </w:pPr>
          </w:p>
        </w:tc>
      </w:tr>
    </w:tbl>
    <w:p w:rsidR="007F6EBE" w:rsidRPr="005F1AAF" w:rsidRDefault="007F6EBE" w:rsidP="0044169A">
      <w:pPr>
        <w:pStyle w:val="nadpcislo"/>
        <w:numPr>
          <w:ilvl w:val="0"/>
          <w:numId w:val="16"/>
        </w:numPr>
        <w:tabs>
          <w:tab w:val="clear" w:pos="643"/>
        </w:tabs>
        <w:spacing w:before="180"/>
        <w:ind w:left="425" w:hanging="425"/>
      </w:pPr>
      <w:r w:rsidRPr="005F1AAF">
        <w:t>Systém sídelní zeleně</w:t>
      </w:r>
    </w:p>
    <w:p w:rsidR="002C6620" w:rsidRPr="005F1AAF" w:rsidRDefault="001D56CE" w:rsidP="00626133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V</w:t>
      </w:r>
      <w:r w:rsidR="00E27D0F">
        <w:rPr>
          <w:rFonts w:cs="Calibri"/>
        </w:rPr>
        <w:t xml:space="preserve"> územním plánu </w:t>
      </w:r>
      <w:r w:rsidR="00BA0856" w:rsidRPr="005F1AAF">
        <w:rPr>
          <w:rFonts w:cs="Calibri"/>
        </w:rPr>
        <w:t xml:space="preserve">se uvnitř zastavěného území nevymezují samostatně plochy </w:t>
      </w:r>
      <w:r w:rsidR="00D10CCB" w:rsidRPr="005F1AAF">
        <w:rPr>
          <w:rFonts w:cs="Calibri"/>
        </w:rPr>
        <w:t xml:space="preserve">veřejné </w:t>
      </w:r>
      <w:r w:rsidR="00F442DE" w:rsidRPr="005F1AAF">
        <w:rPr>
          <w:rFonts w:cs="Calibri"/>
        </w:rPr>
        <w:t>zeleně</w:t>
      </w:r>
      <w:r w:rsidR="00813B2B" w:rsidRPr="005F1AAF">
        <w:rPr>
          <w:rFonts w:cs="Calibri"/>
        </w:rPr>
        <w:t xml:space="preserve">. </w:t>
      </w:r>
      <w:r w:rsidR="002C6620" w:rsidRPr="005F1AAF">
        <w:rPr>
          <w:rFonts w:cs="Calibri"/>
        </w:rPr>
        <w:t>Tato zeleň je č</w:t>
      </w:r>
      <w:r w:rsidR="00B33D23" w:rsidRPr="005F1AAF">
        <w:rPr>
          <w:rFonts w:cs="Calibri"/>
        </w:rPr>
        <w:t xml:space="preserve">ástečně součástí </w:t>
      </w:r>
      <w:r w:rsidR="002C6620" w:rsidRPr="005F1AAF">
        <w:rPr>
          <w:rFonts w:cs="Calibri"/>
        </w:rPr>
        <w:t xml:space="preserve">stávajících ploch se způsobem využití </w:t>
      </w:r>
      <w:r w:rsidR="002C6620" w:rsidRPr="00C10DFB">
        <w:rPr>
          <w:rFonts w:cs="Calibri"/>
          <w:i/>
        </w:rPr>
        <w:t>plochy veřejných prostranství (VP),</w:t>
      </w:r>
      <w:r w:rsidR="002C6620" w:rsidRPr="005F1AAF">
        <w:rPr>
          <w:rFonts w:cs="Calibri"/>
        </w:rPr>
        <w:t xml:space="preserve"> </w:t>
      </w:r>
      <w:r w:rsidR="002C6620" w:rsidRPr="005F1AAF">
        <w:rPr>
          <w:rFonts w:cs="Calibri"/>
        </w:rPr>
        <w:lastRenderedPageBreak/>
        <w:t>jedná se o </w:t>
      </w:r>
      <w:r w:rsidR="00DA6621" w:rsidRPr="005F1AAF">
        <w:rPr>
          <w:rFonts w:cs="Calibri"/>
        </w:rPr>
        <w:t>zatravněné p</w:t>
      </w:r>
      <w:r w:rsidR="002C6620" w:rsidRPr="005F1AAF">
        <w:rPr>
          <w:rFonts w:cs="Calibri"/>
        </w:rPr>
        <w:t xml:space="preserve">ozemky a zachované </w:t>
      </w:r>
      <w:r w:rsidR="00B33D23" w:rsidRPr="005F1AAF">
        <w:rPr>
          <w:rFonts w:cs="Calibri"/>
        </w:rPr>
        <w:t xml:space="preserve">stromořadí podél místní komunikace </w:t>
      </w:r>
      <w:r w:rsidR="00891900" w:rsidRPr="005F1AAF">
        <w:rPr>
          <w:rFonts w:cs="Calibri"/>
        </w:rPr>
        <w:t>na hrázi rybníka</w:t>
      </w:r>
      <w:r w:rsidR="00B33D23" w:rsidRPr="005F1AAF">
        <w:rPr>
          <w:rFonts w:cs="Calibri"/>
        </w:rPr>
        <w:t xml:space="preserve">. </w:t>
      </w:r>
    </w:p>
    <w:p w:rsidR="002C6620" w:rsidRPr="005F1AAF" w:rsidRDefault="00FF126D" w:rsidP="00626133">
      <w:pPr>
        <w:spacing w:before="60" w:after="0"/>
        <w:ind w:left="425"/>
        <w:jc w:val="both"/>
        <w:rPr>
          <w:rFonts w:cs="Calibri"/>
          <w:b/>
        </w:rPr>
      </w:pPr>
      <w:r w:rsidRPr="005F1AAF">
        <w:rPr>
          <w:rFonts w:cs="Calibri"/>
        </w:rPr>
        <w:t xml:space="preserve">V plochách se způsobem využití </w:t>
      </w:r>
      <w:r w:rsidRPr="00C10DFB">
        <w:rPr>
          <w:rFonts w:cs="Calibri"/>
          <w:i/>
        </w:rPr>
        <w:t xml:space="preserve">bydlení – rodinné domy (BR) </w:t>
      </w:r>
      <w:r w:rsidRPr="00C10DFB">
        <w:rPr>
          <w:rFonts w:cs="Calibri"/>
        </w:rPr>
        <w:t xml:space="preserve">a </w:t>
      </w:r>
      <w:r w:rsidRPr="00C10DFB">
        <w:rPr>
          <w:rFonts w:cs="Calibri"/>
          <w:i/>
        </w:rPr>
        <w:t>plochy smíšené obytné (SB)</w:t>
      </w:r>
      <w:r w:rsidRPr="005F1AAF">
        <w:rPr>
          <w:rFonts w:cs="Calibri"/>
        </w:rPr>
        <w:t xml:space="preserve"> </w:t>
      </w:r>
      <w:r w:rsidR="00150C29" w:rsidRPr="005F1AAF">
        <w:rPr>
          <w:rFonts w:cs="Calibri"/>
        </w:rPr>
        <w:t>není samostatně vymezována</w:t>
      </w:r>
      <w:r w:rsidRPr="005F1AAF">
        <w:rPr>
          <w:rFonts w:cs="Calibri"/>
        </w:rPr>
        <w:t xml:space="preserve"> zeleň zahrad, </w:t>
      </w:r>
      <w:r w:rsidR="00150C29" w:rsidRPr="005F1AAF">
        <w:rPr>
          <w:rFonts w:cs="Calibri"/>
        </w:rPr>
        <w:t xml:space="preserve">je součástí </w:t>
      </w:r>
      <w:r w:rsidRPr="005F1AAF">
        <w:rPr>
          <w:rFonts w:cs="Calibri"/>
        </w:rPr>
        <w:t>vždy těchto ploch. V</w:t>
      </w:r>
      <w:r w:rsidR="00E27D0F">
        <w:rPr>
          <w:rFonts w:cs="Calibri"/>
        </w:rPr>
        <w:t> územním plánu</w:t>
      </w:r>
      <w:r w:rsidR="00D2166D">
        <w:rPr>
          <w:rFonts w:cs="Calibri"/>
        </w:rPr>
        <w:t xml:space="preserve"> </w:t>
      </w:r>
      <w:r w:rsidRPr="005F1AAF">
        <w:rPr>
          <w:rFonts w:cs="Calibri"/>
        </w:rPr>
        <w:t>se dále samostatně</w:t>
      </w:r>
      <w:r w:rsidR="00AA2B65">
        <w:rPr>
          <w:rFonts w:cs="Calibri"/>
        </w:rPr>
        <w:t xml:space="preserve"> </w:t>
      </w:r>
      <w:r w:rsidRPr="005F1AAF">
        <w:rPr>
          <w:rFonts w:cs="Calibri"/>
        </w:rPr>
        <w:t xml:space="preserve">vymezují plochy se způsobem </w:t>
      </w:r>
      <w:r w:rsidRPr="00C10DFB">
        <w:rPr>
          <w:rFonts w:cs="Calibri"/>
          <w:i/>
        </w:rPr>
        <w:t>využití</w:t>
      </w:r>
      <w:r w:rsidR="00A75111" w:rsidRPr="00C10DFB">
        <w:rPr>
          <w:i/>
        </w:rPr>
        <w:t xml:space="preserve"> </w:t>
      </w:r>
      <w:r w:rsidR="00A75111" w:rsidRPr="00C10DFB">
        <w:rPr>
          <w:rFonts w:cs="Calibri"/>
          <w:i/>
        </w:rPr>
        <w:t>ploch</w:t>
      </w:r>
      <w:r w:rsidR="00D2166D" w:rsidRPr="00C10DFB">
        <w:rPr>
          <w:rFonts w:cs="Calibri"/>
          <w:i/>
        </w:rPr>
        <w:t>y</w:t>
      </w:r>
      <w:r w:rsidR="00A75111" w:rsidRPr="00C10DFB">
        <w:rPr>
          <w:rFonts w:cs="Calibri"/>
          <w:i/>
        </w:rPr>
        <w:t xml:space="preserve"> rekreace – zahrady (RZ)</w:t>
      </w:r>
      <w:r w:rsidRPr="00C10DFB">
        <w:rPr>
          <w:rFonts w:cs="Calibri"/>
          <w:i/>
        </w:rPr>
        <w:t>.</w:t>
      </w:r>
      <w:r w:rsidR="00A75111" w:rsidRPr="005F1AAF">
        <w:rPr>
          <w:rFonts w:cs="Calibri"/>
          <w:b/>
        </w:rPr>
        <w:t xml:space="preserve">  </w:t>
      </w:r>
    </w:p>
    <w:p w:rsidR="0002423F" w:rsidRPr="00C10DFB" w:rsidRDefault="002C6620" w:rsidP="00626133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 xml:space="preserve">V nezastavěném území se </w:t>
      </w:r>
      <w:r w:rsidR="00E27D0F" w:rsidRPr="005F1AAF">
        <w:rPr>
          <w:rFonts w:cs="Calibri"/>
        </w:rPr>
        <w:t>v</w:t>
      </w:r>
      <w:r w:rsidR="00E27D0F">
        <w:rPr>
          <w:rFonts w:cs="Calibri"/>
        </w:rPr>
        <w:t> územním plánu</w:t>
      </w:r>
      <w:r w:rsidR="00E27D0F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pro stabilizaci stávajícího stavu nebo doplnění trasy biokoridoru </w:t>
      </w:r>
      <w:r w:rsidR="00A06D4E" w:rsidRPr="005F1AAF">
        <w:rPr>
          <w:rFonts w:cs="Calibri"/>
        </w:rPr>
        <w:t xml:space="preserve">potvrzují </w:t>
      </w:r>
      <w:r w:rsidRPr="005F1AAF">
        <w:rPr>
          <w:rFonts w:cs="Calibri"/>
        </w:rPr>
        <w:t xml:space="preserve">plochy se způsobem využití </w:t>
      </w:r>
      <w:r w:rsidRPr="00C10DFB">
        <w:rPr>
          <w:rFonts w:cs="Calibri"/>
          <w:i/>
        </w:rPr>
        <w:t>plochy smíšené nestavěného území (PS)</w:t>
      </w:r>
      <w:r w:rsidR="00940C14" w:rsidRPr="00C10DFB">
        <w:rPr>
          <w:rFonts w:cs="Calibri"/>
        </w:rPr>
        <w:t>.</w:t>
      </w:r>
    </w:p>
    <w:p w:rsidR="002C6620" w:rsidRPr="00B4249B" w:rsidRDefault="002C6620" w:rsidP="002440CC">
      <w:pPr>
        <w:pStyle w:val="Textzklad"/>
        <w:spacing w:before="60" w:after="0"/>
        <w:rPr>
          <w:sz w:val="22"/>
          <w:szCs w:val="22"/>
        </w:rPr>
      </w:pPr>
    </w:p>
    <w:p w:rsidR="0002423F" w:rsidRPr="005F1AAF" w:rsidRDefault="00466D04" w:rsidP="00DC3A77">
      <w:pPr>
        <w:pStyle w:val="nadppismeno"/>
        <w:spacing w:before="0" w:after="0"/>
        <w:jc w:val="both"/>
        <w:rPr>
          <w:rFonts w:cs="Calibri"/>
        </w:rPr>
      </w:pPr>
      <w:bookmarkStart w:id="7" w:name="_Toc471982319"/>
      <w:r w:rsidRPr="005F1AAF">
        <w:rPr>
          <w:rFonts w:cs="Calibri"/>
        </w:rPr>
        <w:t>d</w:t>
      </w:r>
      <w:r w:rsidR="0002423F" w:rsidRPr="005F1AAF">
        <w:rPr>
          <w:rFonts w:cs="Calibri"/>
        </w:rPr>
        <w:t>) Koncepce veřejné infrastruktury, včetně podmínek pro její umisťování</w:t>
      </w:r>
      <w:bookmarkEnd w:id="7"/>
    </w:p>
    <w:p w:rsidR="00490B69" w:rsidRPr="005F1AAF" w:rsidRDefault="00490B69" w:rsidP="0044169A">
      <w:pPr>
        <w:pStyle w:val="nadpcislo"/>
        <w:numPr>
          <w:ilvl w:val="0"/>
          <w:numId w:val="17"/>
        </w:numPr>
        <w:tabs>
          <w:tab w:val="clear" w:pos="643"/>
          <w:tab w:val="num" w:pos="426"/>
        </w:tabs>
        <w:ind w:left="426" w:hanging="426"/>
      </w:pPr>
      <w:r w:rsidRPr="005F1AAF">
        <w:t>Dopravní infrastruktura</w:t>
      </w:r>
    </w:p>
    <w:p w:rsidR="001D14D9" w:rsidRPr="005F1AAF" w:rsidRDefault="0022192C" w:rsidP="00B32A4B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 xml:space="preserve">Základní koncepce veřejné dopravní infrastruktury vychází </w:t>
      </w:r>
      <w:r w:rsidR="00B11F4A" w:rsidRPr="005F1AAF">
        <w:rPr>
          <w:rFonts w:cs="Calibri"/>
        </w:rPr>
        <w:t>z</w:t>
      </w:r>
      <w:r w:rsidRPr="005F1AAF">
        <w:rPr>
          <w:rFonts w:cs="Calibri"/>
        </w:rPr>
        <w:t xml:space="preserve"> ÚPO</w:t>
      </w:r>
      <w:r w:rsidR="00EF25A2" w:rsidRPr="005F1AAF">
        <w:rPr>
          <w:rFonts w:cs="Calibri"/>
        </w:rPr>
        <w:t xml:space="preserve">, stávající dopravní skelet je svou hustotou vyhovující, </w:t>
      </w:r>
      <w:r w:rsidR="00E27D0F">
        <w:rPr>
          <w:rFonts w:cs="Calibri"/>
        </w:rPr>
        <w:t>územní plán</w:t>
      </w:r>
      <w:r w:rsidR="00EF25A2" w:rsidRPr="005F1AAF">
        <w:rPr>
          <w:rFonts w:cs="Calibri"/>
        </w:rPr>
        <w:t xml:space="preserve"> </w:t>
      </w:r>
      <w:r w:rsidRPr="005F1AAF">
        <w:rPr>
          <w:rFonts w:cs="Calibri"/>
        </w:rPr>
        <w:t>potvrzuje st</w:t>
      </w:r>
      <w:r w:rsidR="00EF25A2" w:rsidRPr="005F1AAF">
        <w:rPr>
          <w:rFonts w:cs="Calibri"/>
        </w:rPr>
        <w:t>á</w:t>
      </w:r>
      <w:r w:rsidRPr="005F1AAF">
        <w:rPr>
          <w:rFonts w:cs="Calibri"/>
        </w:rPr>
        <w:t>v</w:t>
      </w:r>
      <w:r w:rsidR="00EF25A2" w:rsidRPr="005F1AAF">
        <w:rPr>
          <w:rFonts w:cs="Calibri"/>
        </w:rPr>
        <w:t>ající</w:t>
      </w:r>
      <w:r w:rsidRPr="005F1AAF">
        <w:rPr>
          <w:rFonts w:cs="Calibri"/>
        </w:rPr>
        <w:t xml:space="preserve"> vedení komunikací</w:t>
      </w:r>
      <w:r w:rsidR="001F1379" w:rsidRPr="005F1AAF">
        <w:rPr>
          <w:rFonts w:cs="Calibri"/>
        </w:rPr>
        <w:t xml:space="preserve">. </w:t>
      </w:r>
    </w:p>
    <w:p w:rsidR="0056699D" w:rsidRPr="005F1AAF" w:rsidRDefault="0034181E" w:rsidP="00B32A4B">
      <w:pPr>
        <w:spacing w:before="60" w:after="0"/>
        <w:ind w:left="425"/>
        <w:jc w:val="both"/>
      </w:pPr>
      <w:r w:rsidRPr="005F1AAF">
        <w:t>V</w:t>
      </w:r>
      <w:r w:rsidR="00E27D0F">
        <w:t> územním plánu</w:t>
      </w:r>
      <w:r w:rsidRPr="005F1AAF">
        <w:t xml:space="preserve"> je v severní části katastrálního území obce Heřmaň vymezen</w:t>
      </w:r>
      <w:r w:rsidR="00A06D4E" w:rsidRPr="005F1AAF">
        <w:t>a plocha dopravní infrastruktury</w:t>
      </w:r>
      <w:r w:rsidRPr="005F1AAF">
        <w:t xml:space="preserve"> pro dotčenou část koridoru veřejné dopravní infrastruktury nadmístního významu ze Z</w:t>
      </w:r>
      <w:r w:rsidR="00F50683" w:rsidRPr="005F1AAF">
        <w:t>ásad územního rozvoje Jihočeského kraje</w:t>
      </w:r>
      <w:r w:rsidR="0056699D" w:rsidRPr="005F1AAF">
        <w:t>,</w:t>
      </w:r>
      <w:r w:rsidR="00157EDF" w:rsidRPr="005F1AAF">
        <w:t xml:space="preserve"> </w:t>
      </w:r>
      <w:r w:rsidR="00F50683" w:rsidRPr="005F1AAF">
        <w:t xml:space="preserve">ve znění </w:t>
      </w:r>
      <w:r w:rsidR="00CD07B9" w:rsidRPr="005F1AAF">
        <w:t xml:space="preserve">pozdějších </w:t>
      </w:r>
      <w:r w:rsidR="00F50683" w:rsidRPr="005F1AAF">
        <w:t>aktualizac</w:t>
      </w:r>
      <w:r w:rsidR="00CD07B9" w:rsidRPr="005F1AAF">
        <w:t>í</w:t>
      </w:r>
      <w:r w:rsidR="0086232F">
        <w:t>, tj. ve znění 3. aktualizace,</w:t>
      </w:r>
      <w:r w:rsidR="00F50683" w:rsidRPr="005F1AAF">
        <w:t xml:space="preserve"> </w:t>
      </w:r>
      <w:r w:rsidR="00CD07B9" w:rsidRPr="005F1AAF">
        <w:t xml:space="preserve">(dále jen </w:t>
      </w:r>
      <w:r w:rsidR="00F93EAD">
        <w:t>„</w:t>
      </w:r>
      <w:r w:rsidR="00157EDF" w:rsidRPr="005F1AAF">
        <w:rPr>
          <w:rFonts w:cs="Calibri"/>
        </w:rPr>
        <w:t>AZÚR</w:t>
      </w:r>
      <w:r w:rsidR="00F93EAD">
        <w:rPr>
          <w:rFonts w:cs="Calibri"/>
        </w:rPr>
        <w:t>“</w:t>
      </w:r>
      <w:r w:rsidR="00CD07B9" w:rsidRPr="005F1AAF">
        <w:t>)</w:t>
      </w:r>
      <w:r w:rsidR="0086232F">
        <w:t>,</w:t>
      </w:r>
      <w:r w:rsidR="00CD07B9" w:rsidRPr="005F1AAF">
        <w:t xml:space="preserve"> </w:t>
      </w:r>
      <w:r w:rsidRPr="005F1AAF">
        <w:rPr>
          <w:i/>
        </w:rPr>
        <w:t>D26 Dálniční přivaděč – Jižní tangenta České Budějovice</w:t>
      </w:r>
      <w:r w:rsidRPr="005F1AAF">
        <w:t xml:space="preserve">, a to pro dotčenou část úseku </w:t>
      </w:r>
      <w:r w:rsidRPr="005F1AAF">
        <w:rPr>
          <w:i/>
        </w:rPr>
        <w:t xml:space="preserve">D26/2, návrh nové silnice pro napojení mezinárodního letiště České Budějovice na silnici II/156 s návazností na Nové Hrady a dále do Rakouska na St. Pölten a Vídeň. </w:t>
      </w:r>
      <w:r w:rsidR="00E34023" w:rsidRPr="005F1AAF">
        <w:t>V AZÚR je koridor Jižní spojky</w:t>
      </w:r>
      <w:r w:rsidR="00C924A5" w:rsidRPr="005F1AAF">
        <w:t xml:space="preserve"> v části</w:t>
      </w:r>
      <w:r w:rsidR="00E34023" w:rsidRPr="005F1AAF">
        <w:t xml:space="preserve"> </w:t>
      </w:r>
      <w:r w:rsidR="00C924A5" w:rsidRPr="005F1AAF">
        <w:t xml:space="preserve">procházejí přes </w:t>
      </w:r>
      <w:r w:rsidR="00E34023" w:rsidRPr="005F1AAF">
        <w:t>katastr obce Heřmaň vymezen v šíři 200 m s rozšířením koridoru v místě křižovatky se silnicí III/15523.</w:t>
      </w:r>
    </w:p>
    <w:p w:rsidR="00626133" w:rsidRPr="005F1AAF" w:rsidRDefault="00C924A5" w:rsidP="00B32A4B">
      <w:pPr>
        <w:spacing w:before="60" w:after="0"/>
        <w:ind w:left="425"/>
        <w:jc w:val="both"/>
      </w:pPr>
      <w:r w:rsidRPr="005F1AAF">
        <w:t>V</w:t>
      </w:r>
      <w:r w:rsidR="00E27D0F">
        <w:t> územním plánu</w:t>
      </w:r>
      <w:r w:rsidRPr="005F1AAF">
        <w:t xml:space="preserve"> se </w:t>
      </w:r>
      <w:r w:rsidR="00A06D4E" w:rsidRPr="005F1AAF">
        <w:t>plocha dopravní infrastruktury pro umístění</w:t>
      </w:r>
      <w:r w:rsidR="0056699D" w:rsidRPr="005F1AAF">
        <w:t xml:space="preserve"> Jižní tangent</w:t>
      </w:r>
      <w:r w:rsidR="00A06D4E" w:rsidRPr="005F1AAF">
        <w:t>y</w:t>
      </w:r>
      <w:r w:rsidR="0056699D" w:rsidRPr="005F1AAF">
        <w:t xml:space="preserve"> vymez</w:t>
      </w:r>
      <w:r w:rsidRPr="005F1AAF">
        <w:t>uje</w:t>
      </w:r>
      <w:r w:rsidR="0056699D" w:rsidRPr="005F1AAF">
        <w:t xml:space="preserve"> shodně s šíří koridoru v</w:t>
      </w:r>
      <w:r w:rsidRPr="005F1AAF">
        <w:t> </w:t>
      </w:r>
      <w:r w:rsidR="0056699D" w:rsidRPr="005F1AAF">
        <w:t>AZÚR</w:t>
      </w:r>
      <w:r w:rsidRPr="005F1AAF">
        <w:t xml:space="preserve">, pouze v návaznosti na rozpracovaný územní plán Plav se koridor od křižovatky </w:t>
      </w:r>
      <w:r w:rsidR="00E34023" w:rsidRPr="005F1AAF">
        <w:t>se silnicí III/15523</w:t>
      </w:r>
      <w:r w:rsidR="00626133" w:rsidRPr="005F1AAF">
        <w:t xml:space="preserve"> k hranici katastrálního území obce Plav </w:t>
      </w:r>
      <w:r w:rsidR="00AD2E23" w:rsidRPr="005F1AAF">
        <w:t xml:space="preserve">šikmo </w:t>
      </w:r>
      <w:r w:rsidR="00626133" w:rsidRPr="005F1AAF">
        <w:t>zužuje na 100 m.</w:t>
      </w:r>
    </w:p>
    <w:p w:rsidR="005B4E11" w:rsidRPr="005F1AAF" w:rsidRDefault="003618B3" w:rsidP="00B32A4B">
      <w:pPr>
        <w:spacing w:before="60" w:after="0"/>
        <w:ind w:left="425"/>
        <w:jc w:val="both"/>
      </w:pPr>
      <w:r w:rsidRPr="005F1AAF">
        <w:t>Východním okrajem obce p</w:t>
      </w:r>
      <w:r w:rsidR="003E763C" w:rsidRPr="005F1AAF">
        <w:t>rochází</w:t>
      </w:r>
      <w:r w:rsidR="005B4E11" w:rsidRPr="005F1AAF">
        <w:t xml:space="preserve"> silnice III. třídy</w:t>
      </w:r>
      <w:r w:rsidR="005C1445" w:rsidRPr="005F1AAF">
        <w:t xml:space="preserve"> </w:t>
      </w:r>
      <w:r w:rsidR="00EF25A2" w:rsidRPr="005F1AAF">
        <w:t>III/</w:t>
      </w:r>
      <w:r w:rsidR="005C1445" w:rsidRPr="005F1AAF">
        <w:t xml:space="preserve">15523 s odbočkou do obce </w:t>
      </w:r>
      <w:r w:rsidR="00EF25A2" w:rsidRPr="005F1AAF">
        <w:t>III/</w:t>
      </w:r>
      <w:r w:rsidR="005C1445" w:rsidRPr="005F1AAF">
        <w:t>15524</w:t>
      </w:r>
      <w:r w:rsidR="00EF25A2" w:rsidRPr="005F1AAF">
        <w:t xml:space="preserve">, s malou </w:t>
      </w:r>
      <w:r w:rsidR="005B4E11" w:rsidRPr="005F1AAF">
        <w:t>intenzit</w:t>
      </w:r>
      <w:r w:rsidR="00EF25A2" w:rsidRPr="005F1AAF">
        <w:t>ou</w:t>
      </w:r>
      <w:r w:rsidR="005B4E11" w:rsidRPr="005F1AAF">
        <w:t xml:space="preserve"> provozu</w:t>
      </w:r>
      <w:r w:rsidR="00EF25A2" w:rsidRPr="005F1AAF">
        <w:t xml:space="preserve"> a tudíž s </w:t>
      </w:r>
      <w:r w:rsidR="005B4E11" w:rsidRPr="005F1AAF">
        <w:t>minimální</w:t>
      </w:r>
      <w:r w:rsidR="00EF25A2" w:rsidRPr="005F1AAF">
        <w:t>m</w:t>
      </w:r>
      <w:r w:rsidR="005B4E11" w:rsidRPr="005F1AAF">
        <w:t xml:space="preserve"> dopad</w:t>
      </w:r>
      <w:r w:rsidR="00EF25A2" w:rsidRPr="005F1AAF">
        <w:t>em</w:t>
      </w:r>
      <w:r w:rsidR="005B4E11" w:rsidRPr="005F1AAF">
        <w:t xml:space="preserve"> </w:t>
      </w:r>
      <w:r w:rsidR="00EF25A2" w:rsidRPr="005F1AAF">
        <w:t xml:space="preserve">z hlediska hluku </w:t>
      </w:r>
      <w:r w:rsidR="005B4E11" w:rsidRPr="005F1AAF">
        <w:t xml:space="preserve">na </w:t>
      </w:r>
      <w:r w:rsidR="00EF25A2" w:rsidRPr="005F1AAF">
        <w:t xml:space="preserve">vymezené </w:t>
      </w:r>
      <w:r w:rsidR="005B4E11" w:rsidRPr="005F1AAF">
        <w:t xml:space="preserve">plochy pro bydlení. </w:t>
      </w:r>
      <w:r w:rsidR="003E763C" w:rsidRPr="005F1AAF">
        <w:t>Na tu</w:t>
      </w:r>
      <w:r w:rsidR="005B4E11" w:rsidRPr="005F1AAF">
        <w:t>to silnic</w:t>
      </w:r>
      <w:r w:rsidR="003E763C" w:rsidRPr="005F1AAF">
        <w:t>i</w:t>
      </w:r>
      <w:r w:rsidR="005B4E11" w:rsidRPr="005F1AAF">
        <w:t xml:space="preserve"> </w:t>
      </w:r>
      <w:r w:rsidR="003E763C" w:rsidRPr="005F1AAF">
        <w:t xml:space="preserve">je napojena hlavní </w:t>
      </w:r>
      <w:r w:rsidR="005C1445" w:rsidRPr="005F1AAF">
        <w:t xml:space="preserve">místní </w:t>
      </w:r>
      <w:r w:rsidR="000046D2" w:rsidRPr="005F1AAF">
        <w:t xml:space="preserve">obslužná komunikace obce vedoucí do </w:t>
      </w:r>
      <w:r w:rsidR="00B64FD3" w:rsidRPr="005F1AAF">
        <w:t xml:space="preserve">obce </w:t>
      </w:r>
      <w:r w:rsidR="000046D2" w:rsidRPr="005F1AAF">
        <w:t>Plav</w:t>
      </w:r>
      <w:r w:rsidR="00EF25A2" w:rsidRPr="005F1AAF">
        <w:t>, která je</w:t>
      </w:r>
      <w:r w:rsidR="005B4E11" w:rsidRPr="005F1AAF">
        <w:t xml:space="preserve"> hlavní dopravní páteří zastavěného území</w:t>
      </w:r>
      <w:r w:rsidR="00990AF7" w:rsidRPr="005F1AAF">
        <w:t xml:space="preserve"> obce</w:t>
      </w:r>
      <w:r w:rsidR="005B4E11" w:rsidRPr="005F1AAF">
        <w:t xml:space="preserve">. </w:t>
      </w:r>
    </w:p>
    <w:p w:rsidR="006A6A4C" w:rsidRPr="005F1AAF" w:rsidRDefault="0093605C" w:rsidP="00B32A4B">
      <w:pPr>
        <w:spacing w:before="60" w:after="0"/>
        <w:ind w:left="425"/>
        <w:jc w:val="both"/>
      </w:pPr>
      <w:r w:rsidRPr="005F1AAF">
        <w:t>P</w:t>
      </w:r>
      <w:r w:rsidR="00916C21" w:rsidRPr="005F1AAF">
        <w:t xml:space="preserve">ro obsluhu </w:t>
      </w:r>
      <w:r w:rsidR="00C10DFB">
        <w:t>ČOV</w:t>
      </w:r>
      <w:r w:rsidR="00D27FC9" w:rsidRPr="005F1AAF">
        <w:t xml:space="preserve"> </w:t>
      </w:r>
      <w:r w:rsidR="006A6A4C" w:rsidRPr="005F1AAF">
        <w:t xml:space="preserve">ze západu </w:t>
      </w:r>
      <w:r w:rsidR="00D27FC9" w:rsidRPr="005F1AAF">
        <w:t>je vymezena převážně na stávající účelové komunikaci upřesněn</w:t>
      </w:r>
      <w:r w:rsidR="00E27D0F">
        <w:t>a</w:t>
      </w:r>
      <w:r w:rsidR="00D27FC9" w:rsidRPr="005F1AAF">
        <w:t xml:space="preserve"> trasa</w:t>
      </w:r>
      <w:r w:rsidR="006A6A4C" w:rsidRPr="005F1AAF">
        <w:t xml:space="preserve"> této komunikace s napojením do areálu občanské vybavenosti (ubytovny) sousedícího s úpravnou vody,</w:t>
      </w:r>
      <w:r w:rsidR="00D27FC9" w:rsidRPr="005F1AAF">
        <w:t xml:space="preserve"> </w:t>
      </w:r>
      <w:r w:rsidR="00916C21" w:rsidRPr="005F1AAF">
        <w:t>ostatní plochy jsou napojeny na stávající komunikace</w:t>
      </w:r>
      <w:r w:rsidR="00EF25A2" w:rsidRPr="005F1AAF">
        <w:t>.</w:t>
      </w:r>
      <w:r w:rsidR="005B4E11" w:rsidRPr="005F1AAF">
        <w:t xml:space="preserve"> </w:t>
      </w:r>
    </w:p>
    <w:p w:rsidR="00F955B3" w:rsidRPr="005F1AAF" w:rsidRDefault="00546642" w:rsidP="00B32A4B">
      <w:pPr>
        <w:spacing w:before="60" w:after="0"/>
        <w:ind w:left="425"/>
        <w:jc w:val="both"/>
      </w:pPr>
      <w:r w:rsidRPr="005F1AAF">
        <w:t>Cykl</w:t>
      </w:r>
      <w:r w:rsidR="005B4E11" w:rsidRPr="005F1AAF">
        <w:t>ostezky</w:t>
      </w:r>
      <w:r w:rsidRPr="005F1AAF">
        <w:t xml:space="preserve"> nejsou </w:t>
      </w:r>
      <w:r w:rsidR="00BA355F" w:rsidRPr="005F1AAF">
        <w:t xml:space="preserve">samostatně </w:t>
      </w:r>
      <w:r w:rsidR="00990AF7" w:rsidRPr="005F1AAF">
        <w:t>vymezeny</w:t>
      </w:r>
      <w:r w:rsidR="0093605C" w:rsidRPr="005F1AAF">
        <w:t>. Jako cyklotrasa</w:t>
      </w:r>
      <w:r w:rsidR="00FB1CC1" w:rsidRPr="005F1AAF">
        <w:t xml:space="preserve"> 1121</w:t>
      </w:r>
      <w:r w:rsidR="0093605C" w:rsidRPr="005F1AAF">
        <w:t xml:space="preserve"> je v území obce </w:t>
      </w:r>
      <w:r w:rsidR="00FD7B05" w:rsidRPr="005F1AAF">
        <w:t>označena</w:t>
      </w:r>
      <w:r w:rsidR="0093605C" w:rsidRPr="005F1AAF">
        <w:t xml:space="preserve"> silnice III</w:t>
      </w:r>
      <w:r w:rsidRPr="005F1AAF">
        <w:t>.</w:t>
      </w:r>
      <w:r w:rsidR="00FB1CC1" w:rsidRPr="005F1AAF">
        <w:t> </w:t>
      </w:r>
      <w:r w:rsidR="0093605C" w:rsidRPr="005F1AAF">
        <w:t>třídy</w:t>
      </w:r>
      <w:r w:rsidR="002E0D5D" w:rsidRPr="005F1AAF">
        <w:t xml:space="preserve"> a místní a účelov</w:t>
      </w:r>
      <w:r w:rsidR="00FB1CC1" w:rsidRPr="005F1AAF">
        <w:t>á</w:t>
      </w:r>
      <w:r w:rsidR="002E0D5D" w:rsidRPr="005F1AAF">
        <w:t xml:space="preserve"> komunikace</w:t>
      </w:r>
      <w:r w:rsidR="00990AF7" w:rsidRPr="005F1AAF">
        <w:t xml:space="preserve"> polní a lesní</w:t>
      </w:r>
      <w:r w:rsidR="0093605C" w:rsidRPr="005F1AAF">
        <w:t>.</w:t>
      </w:r>
      <w:r w:rsidRPr="005F1AAF">
        <w:t xml:space="preserve"> </w:t>
      </w:r>
    </w:p>
    <w:p w:rsidR="002E0D5D" w:rsidRPr="005F1AAF" w:rsidRDefault="000C1991" w:rsidP="00B32A4B">
      <w:pPr>
        <w:spacing w:before="60" w:after="0"/>
        <w:ind w:left="425"/>
        <w:jc w:val="both"/>
      </w:pPr>
      <w:r w:rsidRPr="005F1AAF">
        <w:t>Autobusová doprava je vedena silnicí III. třídy s</w:t>
      </w:r>
      <w:r w:rsidR="002E0D5D" w:rsidRPr="005F1AAF">
        <w:t xml:space="preserve"> jednou</w:t>
      </w:r>
      <w:r w:rsidRPr="005F1AAF">
        <w:t xml:space="preserve"> zastávk</w:t>
      </w:r>
      <w:r w:rsidR="002E0D5D" w:rsidRPr="005F1AAF">
        <w:t>ou</w:t>
      </w:r>
      <w:r w:rsidRPr="005F1AAF">
        <w:t xml:space="preserve"> </w:t>
      </w:r>
      <w:r w:rsidR="00FB1CC1" w:rsidRPr="005F1AAF">
        <w:t>na okraji obce</w:t>
      </w:r>
      <w:r w:rsidR="002E0D5D" w:rsidRPr="005F1AAF">
        <w:t>.</w:t>
      </w:r>
    </w:p>
    <w:p w:rsidR="00EF25A2" w:rsidRPr="005F1AAF" w:rsidRDefault="00EF25A2" w:rsidP="00B32A4B">
      <w:pPr>
        <w:spacing w:before="60" w:after="0"/>
        <w:ind w:left="426"/>
        <w:jc w:val="both"/>
      </w:pPr>
      <w:r w:rsidRPr="005F1AAF">
        <w:t>Územím obce nevede ž</w:t>
      </w:r>
      <w:r w:rsidR="00461C92" w:rsidRPr="005F1AAF">
        <w:t>elezniční trať</w:t>
      </w:r>
      <w:r w:rsidR="002E20A7" w:rsidRPr="005F1AAF">
        <w:t>,</w:t>
      </w:r>
      <w:r w:rsidR="00461C92" w:rsidRPr="005F1AAF">
        <w:t xml:space="preserve"> nejbližší stanice je dostupná v</w:t>
      </w:r>
      <w:r w:rsidR="00FB1CC1" w:rsidRPr="005F1AAF">
        <w:t xml:space="preserve"> Nové </w:t>
      </w:r>
      <w:r w:rsidRPr="005F1AAF">
        <w:t>V</w:t>
      </w:r>
      <w:r w:rsidR="00FB1CC1" w:rsidRPr="005F1AAF">
        <w:t>si</w:t>
      </w:r>
      <w:r w:rsidR="00461C92" w:rsidRPr="005F1AAF">
        <w:t xml:space="preserve"> ve vzdálenosti </w:t>
      </w:r>
      <w:r w:rsidR="00FB1CC1" w:rsidRPr="005F1AAF">
        <w:t>2,5</w:t>
      </w:r>
      <w:r w:rsidR="00461C92" w:rsidRPr="005F1AAF">
        <w:t> km.</w:t>
      </w:r>
      <w:r w:rsidRPr="005F1AAF">
        <w:t xml:space="preserve"> </w:t>
      </w:r>
    </w:p>
    <w:p w:rsidR="004F267F" w:rsidRPr="005F1AAF" w:rsidRDefault="00EE1EAC" w:rsidP="00B32A4B">
      <w:pPr>
        <w:spacing w:before="60" w:after="0"/>
        <w:ind w:left="426"/>
        <w:jc w:val="both"/>
      </w:pPr>
      <w:r w:rsidRPr="005F1AAF">
        <w:t>V</w:t>
      </w:r>
      <w:r w:rsidR="00E27D0F">
        <w:t> územním plánu</w:t>
      </w:r>
      <w:r w:rsidRPr="005F1AAF">
        <w:t xml:space="preserve"> se stanovuj</w:t>
      </w:r>
      <w:r w:rsidR="004F267F" w:rsidRPr="005F1AAF">
        <w:t>í pro další stupně projektové dokumentace na jednotlivé stavby následující podmínky:</w:t>
      </w:r>
    </w:p>
    <w:p w:rsidR="004F267F" w:rsidRPr="005F1AAF" w:rsidRDefault="004F267F" w:rsidP="00B32A4B">
      <w:pPr>
        <w:pStyle w:val="odrazctver"/>
        <w:tabs>
          <w:tab w:val="left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>při umístění chráněné zástavby v území podél komunikací se zvýšenou dopravní zátěží (silnice III. třídy) dodržet splnění hygienických limitů dle hygienických limitů zákona č.</w:t>
      </w:r>
      <w:r w:rsidR="00E27D0F">
        <w:rPr>
          <w:rFonts w:ascii="Calibri" w:hAnsi="Calibri" w:cs="Calibri"/>
          <w:color w:val="auto"/>
        </w:rPr>
        <w:t xml:space="preserve"> </w:t>
      </w:r>
      <w:r w:rsidRPr="005F1AAF">
        <w:rPr>
          <w:rFonts w:ascii="Calibri" w:hAnsi="Calibri" w:cs="Calibri"/>
          <w:color w:val="auto"/>
        </w:rPr>
        <w:t xml:space="preserve">258/2000 Sb., o ochraně veřejného zdraví a o změně některých souvisejících zákonů, v platném znění, a dle nařízení vl. č. 272/2011 Sb., o ochraně zdraví před nepříznivými účinky hluku a vibrací, v platném znění, </w:t>
      </w:r>
    </w:p>
    <w:p w:rsidR="002A2E41" w:rsidRPr="005F1AAF" w:rsidRDefault="00D90902" w:rsidP="00B32A4B">
      <w:pPr>
        <w:pStyle w:val="odrazctver"/>
        <w:tabs>
          <w:tab w:val="left" w:pos="709"/>
        </w:tabs>
        <w:ind w:left="709" w:hanging="283"/>
        <w:rPr>
          <w:rFonts w:ascii="Calibri" w:hAnsi="Calibri" w:cs="Calibri"/>
          <w:color w:val="auto"/>
        </w:rPr>
      </w:pPr>
      <w:r w:rsidRPr="005F1AAF">
        <w:rPr>
          <w:rFonts w:ascii="Calibri" w:hAnsi="Calibri" w:cs="Calibri"/>
          <w:color w:val="auto"/>
        </w:rPr>
        <w:t xml:space="preserve">respektovat </w:t>
      </w:r>
      <w:r w:rsidR="002A2E41" w:rsidRPr="005F1AAF">
        <w:rPr>
          <w:rFonts w:ascii="Calibri" w:hAnsi="Calibri" w:cs="Calibri"/>
          <w:color w:val="auto"/>
        </w:rPr>
        <w:t xml:space="preserve">ochranné pásmo letiště Planá u Českých Budějovic s výškovým omezením staveb </w:t>
      </w:r>
      <w:r w:rsidR="00BE10AF" w:rsidRPr="005F1AAF">
        <w:rPr>
          <w:rFonts w:ascii="Calibri" w:hAnsi="Calibri" w:cs="Calibri"/>
          <w:color w:val="auto"/>
        </w:rPr>
        <w:t>(viz koordinační výkres)</w:t>
      </w:r>
      <w:r w:rsidRPr="005F1AAF">
        <w:rPr>
          <w:rFonts w:ascii="Calibri" w:hAnsi="Calibri" w:cs="Calibri"/>
          <w:color w:val="auto"/>
        </w:rPr>
        <w:t>,</w:t>
      </w:r>
      <w:r w:rsidR="00616411" w:rsidRPr="005F1AAF">
        <w:rPr>
          <w:rFonts w:ascii="Calibri" w:hAnsi="Calibri" w:cs="Calibri"/>
          <w:color w:val="auto"/>
        </w:rPr>
        <w:t xml:space="preserve"> nicméně lze předpokládat, že </w:t>
      </w:r>
      <w:r w:rsidRPr="005F1AAF">
        <w:rPr>
          <w:rFonts w:ascii="Calibri" w:hAnsi="Calibri" w:cs="Calibri"/>
          <w:color w:val="auto"/>
        </w:rPr>
        <w:t xml:space="preserve">vzhledem </w:t>
      </w:r>
      <w:r w:rsidR="002A2E41" w:rsidRPr="005F1AAF">
        <w:rPr>
          <w:rFonts w:ascii="Calibri" w:hAnsi="Calibri" w:cs="Calibri"/>
          <w:color w:val="auto"/>
        </w:rPr>
        <w:t>k nadmořské výšce</w:t>
      </w:r>
      <w:r w:rsidR="000117F8" w:rsidRPr="005F1AAF">
        <w:rPr>
          <w:rFonts w:ascii="Calibri" w:hAnsi="Calibri" w:cs="Calibri"/>
          <w:color w:val="auto"/>
        </w:rPr>
        <w:t>,</w:t>
      </w:r>
      <w:r w:rsidR="002A2E41" w:rsidRPr="005F1AAF">
        <w:rPr>
          <w:rFonts w:ascii="Calibri" w:hAnsi="Calibri" w:cs="Calibri"/>
          <w:color w:val="auto"/>
        </w:rPr>
        <w:t xml:space="preserve"> terénu a</w:t>
      </w:r>
      <w:r w:rsidR="00616411" w:rsidRPr="005F1AAF">
        <w:rPr>
          <w:rFonts w:ascii="Calibri" w:hAnsi="Calibri" w:cs="Calibri"/>
          <w:color w:val="auto"/>
        </w:rPr>
        <w:t xml:space="preserve"> při respektování stanovené</w:t>
      </w:r>
      <w:r w:rsidR="002A2E41" w:rsidRPr="005F1AAF">
        <w:rPr>
          <w:rFonts w:ascii="Calibri" w:hAnsi="Calibri" w:cs="Calibri"/>
          <w:color w:val="auto"/>
        </w:rPr>
        <w:t xml:space="preserve"> regulac</w:t>
      </w:r>
      <w:r w:rsidR="00616411" w:rsidRPr="005F1AAF">
        <w:rPr>
          <w:rFonts w:ascii="Calibri" w:hAnsi="Calibri" w:cs="Calibri"/>
          <w:color w:val="auto"/>
        </w:rPr>
        <w:t>e</w:t>
      </w:r>
      <w:r w:rsidR="002A2E41" w:rsidRPr="005F1AAF">
        <w:rPr>
          <w:rFonts w:ascii="Calibri" w:hAnsi="Calibri" w:cs="Calibri"/>
          <w:color w:val="auto"/>
        </w:rPr>
        <w:t xml:space="preserve"> výšky staveb v jednotlivých plochách s rozdílným způsobem využití</w:t>
      </w:r>
      <w:r w:rsidR="00616411" w:rsidRPr="005F1AAF">
        <w:rPr>
          <w:rFonts w:ascii="Calibri" w:hAnsi="Calibri" w:cs="Calibri"/>
          <w:color w:val="auto"/>
        </w:rPr>
        <w:t xml:space="preserve">, nebudou podmínky tohoto ochranného pásma </w:t>
      </w:r>
      <w:r w:rsidR="000117F8" w:rsidRPr="005F1AAF">
        <w:rPr>
          <w:rFonts w:ascii="Calibri" w:hAnsi="Calibri" w:cs="Calibri"/>
          <w:color w:val="auto"/>
        </w:rPr>
        <w:t xml:space="preserve">stávající ani </w:t>
      </w:r>
      <w:r w:rsidR="00FC0CFB" w:rsidRPr="005F1AAF">
        <w:rPr>
          <w:rFonts w:ascii="Calibri" w:hAnsi="Calibri" w:cs="Calibri"/>
          <w:color w:val="auto"/>
        </w:rPr>
        <w:t xml:space="preserve">novou </w:t>
      </w:r>
      <w:r w:rsidR="000117F8" w:rsidRPr="005F1AAF">
        <w:rPr>
          <w:rFonts w:ascii="Calibri" w:hAnsi="Calibri" w:cs="Calibri"/>
          <w:color w:val="auto"/>
        </w:rPr>
        <w:t>zástavbou dotčeny.</w:t>
      </w:r>
      <w:r w:rsidR="002A2E41" w:rsidRPr="005F1AAF">
        <w:rPr>
          <w:rFonts w:ascii="Calibri" w:hAnsi="Calibri" w:cs="Calibri"/>
          <w:color w:val="auto"/>
        </w:rPr>
        <w:t xml:space="preserve"> </w:t>
      </w:r>
    </w:p>
    <w:p w:rsidR="00490B69" w:rsidRPr="005F1AAF" w:rsidRDefault="004B7B9B" w:rsidP="0044169A">
      <w:pPr>
        <w:pStyle w:val="nadpcislo"/>
        <w:numPr>
          <w:ilvl w:val="0"/>
          <w:numId w:val="17"/>
        </w:numPr>
        <w:tabs>
          <w:tab w:val="clear" w:pos="643"/>
          <w:tab w:val="num" w:pos="426"/>
        </w:tabs>
        <w:ind w:left="426" w:hanging="426"/>
      </w:pPr>
      <w:r w:rsidRPr="005F1AAF">
        <w:t>Technická</w:t>
      </w:r>
      <w:r w:rsidR="00490B69" w:rsidRPr="005F1AAF">
        <w:t xml:space="preserve"> infrastruktura</w:t>
      </w:r>
    </w:p>
    <w:p w:rsidR="00F8640F" w:rsidRPr="005F1AAF" w:rsidRDefault="00F8640F" w:rsidP="00B32A4B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 xml:space="preserve">Základní koncepce jednotlivých sítí veřejné technické infrastruktury vychází u ÚPO, při respektování Plánu rozvoje vodovodů a kanalizací Jihočeského kraje, </w:t>
      </w:r>
      <w:r w:rsidR="00E27D0F" w:rsidRPr="005F1AAF">
        <w:rPr>
          <w:rFonts w:cs="Calibri"/>
        </w:rPr>
        <w:t>v platném znění</w:t>
      </w:r>
      <w:r w:rsidRPr="005F1AAF">
        <w:rPr>
          <w:rFonts w:cs="Calibri"/>
        </w:rPr>
        <w:t>, a to dle § 4 odst. 7 zákona č. 274/2001 Sb., o vodovodech a kanalizacích pro veřejnou potřebu a o změně některých zákonů (zákon o vodovodech a kanalizacích),</w:t>
      </w:r>
      <w:r w:rsidR="00FC5335" w:rsidRPr="005F1AAF">
        <w:rPr>
          <w:rFonts w:cs="Calibri"/>
        </w:rPr>
        <w:t xml:space="preserve"> a dále při respektování ochranných pásem stávající technické infrastruktury</w:t>
      </w:r>
      <w:r w:rsidR="00EE1EAC" w:rsidRPr="005F1AAF">
        <w:rPr>
          <w:rFonts w:cs="Calibri"/>
        </w:rPr>
        <w:t xml:space="preserve"> a ochranných pásem zdrojů podzemních vod pro vodovod České Budějovice – vrty Vi-</w:t>
      </w:r>
      <w:r w:rsidR="00EE1EAC" w:rsidRPr="005F1AAF">
        <w:rPr>
          <w:rFonts w:cs="Calibri"/>
        </w:rPr>
        <w:lastRenderedPageBreak/>
        <w:t>1 a Vi-2 v katastrálním území Vidov</w:t>
      </w:r>
      <w:r w:rsidR="00460E62" w:rsidRPr="005F1AAF">
        <w:rPr>
          <w:rFonts w:cs="Calibri"/>
        </w:rPr>
        <w:t xml:space="preserve"> a ochranného pásma radiolokačního prostředku RTH Třebotovice, které zasahuje na celé správní území obce.</w:t>
      </w:r>
      <w:r w:rsidRPr="005F1AAF">
        <w:rPr>
          <w:rFonts w:cs="Calibri"/>
        </w:rPr>
        <w:t xml:space="preserve"> </w:t>
      </w:r>
    </w:p>
    <w:p w:rsidR="00500966" w:rsidRPr="005F1AAF" w:rsidRDefault="00500966" w:rsidP="00B32A4B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V</w:t>
      </w:r>
      <w:r w:rsidR="00E27D0F">
        <w:rPr>
          <w:rFonts w:cs="Calibri"/>
        </w:rPr>
        <w:t> územním plánu</w:t>
      </w:r>
      <w:r w:rsidR="00460E62" w:rsidRPr="005F1AAF">
        <w:rPr>
          <w:rFonts w:cs="Calibri"/>
        </w:rPr>
        <w:t xml:space="preserve"> se stanovuje respektovat v dalších stupních projektových dokumentací na jednotlivé stavby </w:t>
      </w:r>
      <w:r w:rsidR="006B54D6" w:rsidRPr="005F1AAF">
        <w:rPr>
          <w:rFonts w:cs="Calibri"/>
        </w:rPr>
        <w:t>vš</w:t>
      </w:r>
      <w:r w:rsidR="00C84DF7" w:rsidRPr="005F1AAF">
        <w:rPr>
          <w:rFonts w:cs="Calibri"/>
        </w:rPr>
        <w:t>e</w:t>
      </w:r>
      <w:r w:rsidR="006B54D6" w:rsidRPr="005F1AAF">
        <w:rPr>
          <w:rFonts w:cs="Calibri"/>
        </w:rPr>
        <w:t>chna</w:t>
      </w:r>
      <w:r w:rsidR="00C84DF7" w:rsidRPr="005F1AAF">
        <w:rPr>
          <w:rFonts w:cs="Calibri"/>
        </w:rPr>
        <w:t xml:space="preserve"> </w:t>
      </w:r>
      <w:r w:rsidR="006B54D6" w:rsidRPr="005F1AAF">
        <w:rPr>
          <w:rFonts w:cs="Calibri"/>
        </w:rPr>
        <w:t>stávající</w:t>
      </w:r>
      <w:r w:rsidR="00C82FF1" w:rsidRPr="005F1AAF">
        <w:rPr>
          <w:rFonts w:cs="Calibri"/>
        </w:rPr>
        <w:t xml:space="preserve"> ochranná pásma</w:t>
      </w:r>
      <w:r w:rsidR="006B54D6" w:rsidRPr="005F1AAF">
        <w:rPr>
          <w:rFonts w:cs="Calibri"/>
        </w:rPr>
        <w:t xml:space="preserve"> i </w:t>
      </w:r>
      <w:r w:rsidR="00C82FF1" w:rsidRPr="005F1AAF">
        <w:rPr>
          <w:rFonts w:cs="Calibri"/>
        </w:rPr>
        <w:t xml:space="preserve">budoucí ochranná pásma </w:t>
      </w:r>
      <w:r w:rsidR="006B54D6" w:rsidRPr="005F1AAF">
        <w:rPr>
          <w:rFonts w:cs="Calibri"/>
        </w:rPr>
        <w:t>navržen</w:t>
      </w:r>
      <w:r w:rsidR="00C82FF1" w:rsidRPr="005F1AAF">
        <w:rPr>
          <w:rFonts w:cs="Calibri"/>
        </w:rPr>
        <w:t>é</w:t>
      </w:r>
      <w:r w:rsidR="006B54D6" w:rsidRPr="005F1AAF">
        <w:rPr>
          <w:rFonts w:cs="Calibri"/>
        </w:rPr>
        <w:t xml:space="preserve"> </w:t>
      </w:r>
      <w:r w:rsidR="00C82FF1" w:rsidRPr="005F1AAF">
        <w:rPr>
          <w:rFonts w:cs="Calibri"/>
        </w:rPr>
        <w:t>technické infrastruktury.</w:t>
      </w:r>
      <w:r w:rsidR="00460E62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 </w:t>
      </w:r>
    </w:p>
    <w:p w:rsidR="00CD532B" w:rsidRPr="005F1AAF" w:rsidRDefault="00CD532B" w:rsidP="002717A3">
      <w:pPr>
        <w:pStyle w:val="ctver-podtr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Zásobování vodou</w:t>
      </w:r>
    </w:p>
    <w:p w:rsidR="000C1472" w:rsidRPr="005F1AAF" w:rsidRDefault="00CD532B" w:rsidP="006748A9">
      <w:pPr>
        <w:pStyle w:val="ctverce"/>
      </w:pPr>
      <w:r w:rsidRPr="005F1AAF">
        <w:t>Koncepčně je řešeno napojení zastavěného území a zastavitelných ploch na stávající místní vodovodní síť, která je zásobována z vodojemu</w:t>
      </w:r>
      <w:r w:rsidR="000C1472" w:rsidRPr="005F1AAF">
        <w:t xml:space="preserve"> Hůrka přes Novou Ves a Borovnici. Stávající vodovod je realizován v obecních komunikacích a jeho kapacita je dostatečná pro stávající i navrženou zástavbu</w:t>
      </w:r>
      <w:r w:rsidR="00771261" w:rsidRPr="005F1AAF">
        <w:t>.</w:t>
      </w:r>
    </w:p>
    <w:p w:rsidR="00CD532B" w:rsidRPr="005F1AAF" w:rsidRDefault="00CD532B" w:rsidP="002717A3">
      <w:pPr>
        <w:pStyle w:val="ctver-podtr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Odkanalizování a čištění odpadních vod</w:t>
      </w:r>
    </w:p>
    <w:p w:rsidR="000C1472" w:rsidRPr="005F1AAF" w:rsidRDefault="00167E5F" w:rsidP="006748A9">
      <w:pPr>
        <w:pStyle w:val="ctverce"/>
      </w:pPr>
      <w:r w:rsidRPr="005F1AAF">
        <w:t>V obci je částečně vybudované k</w:t>
      </w:r>
      <w:r w:rsidR="000C1472" w:rsidRPr="005F1AAF">
        <w:t>analizační potrubí</w:t>
      </w:r>
      <w:r w:rsidRPr="005F1AAF">
        <w:t xml:space="preserve">, které </w:t>
      </w:r>
      <w:r w:rsidR="000C1472" w:rsidRPr="005F1AAF">
        <w:t xml:space="preserve">je zaústěno do vodoteče vytékající z návesního rybníka západním směrem k úpravně vody, trasa </w:t>
      </w:r>
      <w:r w:rsidR="00C80B23" w:rsidRPr="005F1AAF">
        <w:t>pokračuje</w:t>
      </w:r>
      <w:r w:rsidR="00E36C44" w:rsidRPr="005F1AAF">
        <w:t xml:space="preserve"> </w:t>
      </w:r>
      <w:r w:rsidR="000C1472" w:rsidRPr="005F1AAF">
        <w:t>zatrubněná</w:t>
      </w:r>
      <w:r w:rsidR="00E36C44" w:rsidRPr="005F1AAF">
        <w:t xml:space="preserve"> přes pozemek úpravny vody a katastrální území Plav do Malše</w:t>
      </w:r>
      <w:r w:rsidR="000C1472" w:rsidRPr="005F1AAF">
        <w:t>.</w:t>
      </w:r>
    </w:p>
    <w:p w:rsidR="00F30E06" w:rsidRPr="005F1AAF" w:rsidRDefault="00F30E06" w:rsidP="006748A9">
      <w:pPr>
        <w:pStyle w:val="ctverce"/>
      </w:pPr>
      <w:r w:rsidRPr="005F1AAF">
        <w:t>V</w:t>
      </w:r>
      <w:r w:rsidR="00C10DFB">
        <w:t> územním plánu</w:t>
      </w:r>
      <w:r w:rsidRPr="005F1AAF">
        <w:t xml:space="preserve"> se stanovuje:</w:t>
      </w:r>
    </w:p>
    <w:p w:rsidR="00573FC9" w:rsidRPr="005F1AAF" w:rsidRDefault="00167E5F" w:rsidP="00F30E06">
      <w:pPr>
        <w:pStyle w:val="odrazctver"/>
        <w:tabs>
          <w:tab w:val="left" w:pos="709"/>
        </w:tabs>
        <w:ind w:left="709" w:hanging="283"/>
        <w:rPr>
          <w:rFonts w:asciiTheme="minorHAnsi" w:hAnsiTheme="minorHAnsi"/>
          <w:color w:val="auto"/>
        </w:rPr>
      </w:pPr>
      <w:r w:rsidRPr="005F1AAF">
        <w:rPr>
          <w:rFonts w:asciiTheme="minorHAnsi" w:hAnsiTheme="minorHAnsi"/>
          <w:color w:val="auto"/>
        </w:rPr>
        <w:t xml:space="preserve">odkanalizování stávajícího zastavěného území i navržených zastavitelných ploch </w:t>
      </w:r>
      <w:r w:rsidR="00F30E06" w:rsidRPr="005F1AAF">
        <w:rPr>
          <w:rFonts w:asciiTheme="minorHAnsi" w:hAnsiTheme="minorHAnsi"/>
          <w:color w:val="auto"/>
        </w:rPr>
        <w:t xml:space="preserve">řešit </w:t>
      </w:r>
      <w:r w:rsidRPr="005F1AAF">
        <w:rPr>
          <w:rFonts w:asciiTheme="minorHAnsi" w:hAnsiTheme="minorHAnsi"/>
          <w:color w:val="auto"/>
        </w:rPr>
        <w:t>pokud možno oddílnou kanalizací s napojením na centrální ČOV, pro kterou je vymezena samostatná plocha technické infrastruktury</w:t>
      </w:r>
      <w:r w:rsidR="00C84DF7" w:rsidRPr="005F1AAF">
        <w:rPr>
          <w:rFonts w:asciiTheme="minorHAnsi" w:hAnsiTheme="minorHAnsi"/>
          <w:color w:val="auto"/>
        </w:rPr>
        <w:t xml:space="preserve"> a ochranné pásmo</w:t>
      </w:r>
      <w:r w:rsidR="00C82FF1" w:rsidRPr="005F1AAF">
        <w:rPr>
          <w:rFonts w:asciiTheme="minorHAnsi" w:hAnsiTheme="minorHAnsi"/>
          <w:color w:val="auto"/>
        </w:rPr>
        <w:t xml:space="preserve"> (</w:t>
      </w:r>
      <w:r w:rsidR="00F30E06" w:rsidRPr="005F1AAF">
        <w:rPr>
          <w:rFonts w:asciiTheme="minorHAnsi" w:hAnsiTheme="minorHAnsi"/>
          <w:color w:val="auto"/>
        </w:rPr>
        <w:t>v koordinaci s </w:t>
      </w:r>
      <w:r w:rsidR="00C82FF1" w:rsidRPr="005F1AAF">
        <w:rPr>
          <w:rFonts w:asciiTheme="minorHAnsi" w:hAnsiTheme="minorHAnsi"/>
          <w:color w:val="auto"/>
        </w:rPr>
        <w:t>projekt</w:t>
      </w:r>
      <w:r w:rsidR="00F30E06" w:rsidRPr="005F1AAF">
        <w:rPr>
          <w:rFonts w:asciiTheme="minorHAnsi" w:hAnsiTheme="minorHAnsi"/>
          <w:color w:val="auto"/>
        </w:rPr>
        <w:t>em společnosti</w:t>
      </w:r>
      <w:r w:rsidR="00C82FF1" w:rsidRPr="005F1AAF">
        <w:rPr>
          <w:rFonts w:asciiTheme="minorHAnsi" w:hAnsiTheme="minorHAnsi"/>
          <w:color w:val="auto"/>
        </w:rPr>
        <w:t xml:space="preserve"> AQUASERV s.r.o.)</w:t>
      </w:r>
      <w:r w:rsidR="00F30E06" w:rsidRPr="005F1AAF">
        <w:rPr>
          <w:rFonts w:asciiTheme="minorHAnsi" w:hAnsiTheme="minorHAnsi"/>
          <w:color w:val="auto"/>
        </w:rPr>
        <w:t>,</w:t>
      </w:r>
      <w:r w:rsidR="00573FC9" w:rsidRPr="005F1AAF">
        <w:rPr>
          <w:rFonts w:asciiTheme="minorHAnsi" w:hAnsiTheme="minorHAnsi"/>
          <w:color w:val="auto"/>
        </w:rPr>
        <w:t xml:space="preserve"> </w:t>
      </w:r>
    </w:p>
    <w:p w:rsidR="00F30E06" w:rsidRPr="005F1AAF" w:rsidRDefault="00F30E06" w:rsidP="00F30E06">
      <w:pPr>
        <w:pStyle w:val="odrazctver"/>
        <w:tabs>
          <w:tab w:val="left" w:pos="709"/>
        </w:tabs>
        <w:ind w:left="709" w:hanging="283"/>
        <w:rPr>
          <w:rFonts w:asciiTheme="minorHAnsi" w:hAnsiTheme="minorHAnsi"/>
          <w:color w:val="auto"/>
        </w:rPr>
      </w:pPr>
      <w:r w:rsidRPr="005F1AAF">
        <w:rPr>
          <w:rFonts w:asciiTheme="minorHAnsi" w:hAnsiTheme="minorHAnsi"/>
          <w:color w:val="auto"/>
        </w:rPr>
        <w:t>n</w:t>
      </w:r>
      <w:r w:rsidR="00167E5F" w:rsidRPr="005F1AAF">
        <w:rPr>
          <w:rFonts w:asciiTheme="minorHAnsi" w:hAnsiTheme="minorHAnsi"/>
          <w:color w:val="auto"/>
        </w:rPr>
        <w:t xml:space="preserve">akládání s dešťovými vodami </w:t>
      </w:r>
      <w:r w:rsidRPr="005F1AAF">
        <w:rPr>
          <w:rFonts w:asciiTheme="minorHAnsi" w:hAnsiTheme="minorHAnsi"/>
          <w:color w:val="auto"/>
        </w:rPr>
        <w:t>řešit</w:t>
      </w:r>
      <w:r w:rsidR="00167E5F" w:rsidRPr="005F1AAF">
        <w:rPr>
          <w:rFonts w:asciiTheme="minorHAnsi" w:hAnsiTheme="minorHAnsi"/>
          <w:color w:val="auto"/>
        </w:rPr>
        <w:t xml:space="preserve"> v souladu s § 5 odst. 3 zákona č. 254/2001 Sb., o vodách a o změně některých zákonů, v platném znění</w:t>
      </w:r>
      <w:r w:rsidR="00C10DFB">
        <w:rPr>
          <w:rFonts w:asciiTheme="minorHAnsi" w:hAnsiTheme="minorHAnsi"/>
          <w:color w:val="auto"/>
        </w:rPr>
        <w:t>,</w:t>
      </w:r>
      <w:r w:rsidR="00167E5F" w:rsidRPr="005F1AAF">
        <w:rPr>
          <w:rFonts w:asciiTheme="minorHAnsi" w:hAnsiTheme="minorHAnsi"/>
          <w:color w:val="auto"/>
        </w:rPr>
        <w:t xml:space="preserve"> a s vyhláškou 501/2006 Sb., o obecných požadavcích na využívání území </w:t>
      </w:r>
      <w:r w:rsidR="00C10DFB" w:rsidRPr="005F1AAF">
        <w:rPr>
          <w:rFonts w:asciiTheme="minorHAnsi" w:hAnsiTheme="minorHAnsi"/>
          <w:color w:val="auto"/>
        </w:rPr>
        <w:t xml:space="preserve">musí být </w:t>
      </w:r>
      <w:r w:rsidRPr="005F1AAF">
        <w:rPr>
          <w:rFonts w:asciiTheme="minorHAnsi" w:hAnsiTheme="minorHAnsi"/>
          <w:color w:val="auto"/>
        </w:rPr>
        <w:t>d</w:t>
      </w:r>
      <w:r w:rsidR="00167E5F" w:rsidRPr="005F1AAF">
        <w:rPr>
          <w:rFonts w:asciiTheme="minorHAnsi" w:hAnsiTheme="minorHAnsi"/>
          <w:color w:val="auto"/>
        </w:rPr>
        <w:t>ešťové vody přednostně zasakovány na vlastních pozemcích</w:t>
      </w:r>
      <w:r w:rsidRPr="005F1AAF">
        <w:rPr>
          <w:rFonts w:asciiTheme="minorHAnsi" w:hAnsiTheme="minorHAnsi"/>
          <w:color w:val="auto"/>
        </w:rPr>
        <w:t>,</w:t>
      </w:r>
      <w:r w:rsidR="00167E5F" w:rsidRPr="005F1AAF">
        <w:rPr>
          <w:rFonts w:asciiTheme="minorHAnsi" w:hAnsiTheme="minorHAnsi"/>
          <w:color w:val="auto"/>
        </w:rPr>
        <w:t xml:space="preserve"> </w:t>
      </w:r>
    </w:p>
    <w:p w:rsidR="00167E5F" w:rsidRPr="005F1AAF" w:rsidRDefault="00F30E06" w:rsidP="00F30E06">
      <w:pPr>
        <w:pStyle w:val="odrazctver"/>
        <w:tabs>
          <w:tab w:val="left" w:pos="709"/>
        </w:tabs>
        <w:ind w:left="709" w:hanging="283"/>
        <w:rPr>
          <w:rFonts w:asciiTheme="minorHAnsi" w:hAnsiTheme="minorHAnsi"/>
          <w:color w:val="auto"/>
        </w:rPr>
      </w:pPr>
      <w:r w:rsidRPr="005F1AAF">
        <w:rPr>
          <w:rFonts w:asciiTheme="minorHAnsi" w:hAnsiTheme="minorHAnsi"/>
          <w:color w:val="auto"/>
        </w:rPr>
        <w:t>p</w:t>
      </w:r>
      <w:r w:rsidR="00167E5F" w:rsidRPr="005F1AAF">
        <w:rPr>
          <w:rFonts w:asciiTheme="minorHAnsi" w:hAnsiTheme="minorHAnsi"/>
          <w:color w:val="auto"/>
        </w:rPr>
        <w:t>o realizaci ČOV a kanalizační sítě v obci stávající jednotn</w:t>
      </w:r>
      <w:r w:rsidRPr="005F1AAF">
        <w:rPr>
          <w:rFonts w:asciiTheme="minorHAnsi" w:hAnsiTheme="minorHAnsi"/>
          <w:color w:val="auto"/>
        </w:rPr>
        <w:t>ou</w:t>
      </w:r>
      <w:r w:rsidR="00167E5F" w:rsidRPr="005F1AAF">
        <w:rPr>
          <w:rFonts w:asciiTheme="minorHAnsi" w:hAnsiTheme="minorHAnsi"/>
          <w:color w:val="auto"/>
        </w:rPr>
        <w:t xml:space="preserve"> kanalizac</w:t>
      </w:r>
      <w:r w:rsidRPr="005F1AAF">
        <w:rPr>
          <w:rFonts w:asciiTheme="minorHAnsi" w:hAnsiTheme="minorHAnsi"/>
          <w:color w:val="auto"/>
        </w:rPr>
        <w:t>i</w:t>
      </w:r>
      <w:r w:rsidR="00167E5F" w:rsidRPr="005F1AAF">
        <w:rPr>
          <w:rFonts w:asciiTheme="minorHAnsi" w:hAnsiTheme="minorHAnsi"/>
          <w:color w:val="auto"/>
        </w:rPr>
        <w:t xml:space="preserve"> využív</w:t>
      </w:r>
      <w:r w:rsidRPr="005F1AAF">
        <w:rPr>
          <w:rFonts w:asciiTheme="minorHAnsi" w:hAnsiTheme="minorHAnsi"/>
          <w:color w:val="auto"/>
        </w:rPr>
        <w:t>at</w:t>
      </w:r>
      <w:r w:rsidR="00167E5F" w:rsidRPr="005F1AAF">
        <w:rPr>
          <w:rFonts w:asciiTheme="minorHAnsi" w:hAnsiTheme="minorHAnsi"/>
          <w:color w:val="auto"/>
        </w:rPr>
        <w:t> </w:t>
      </w:r>
      <w:r w:rsidRPr="005F1AAF">
        <w:rPr>
          <w:rFonts w:asciiTheme="minorHAnsi" w:hAnsiTheme="minorHAnsi"/>
          <w:color w:val="auto"/>
        </w:rPr>
        <w:t xml:space="preserve">pouze k </w:t>
      </w:r>
      <w:r w:rsidR="00167E5F" w:rsidRPr="005F1AAF">
        <w:rPr>
          <w:rFonts w:asciiTheme="minorHAnsi" w:hAnsiTheme="minorHAnsi"/>
          <w:color w:val="auto"/>
        </w:rPr>
        <w:t>odvádění dešťových vod (přednostně z místních komunikací) do vodotečí</w:t>
      </w:r>
      <w:r w:rsidRPr="005F1AAF">
        <w:rPr>
          <w:rFonts w:asciiTheme="minorHAnsi" w:hAnsiTheme="minorHAnsi"/>
          <w:color w:val="auto"/>
        </w:rPr>
        <w:t>,</w:t>
      </w:r>
    </w:p>
    <w:p w:rsidR="00ED7FDA" w:rsidRPr="005F1AAF" w:rsidRDefault="00F30E06" w:rsidP="00F30E06">
      <w:pPr>
        <w:pStyle w:val="odrazctver"/>
        <w:tabs>
          <w:tab w:val="left" w:pos="709"/>
        </w:tabs>
        <w:ind w:left="709" w:hanging="283"/>
        <w:rPr>
          <w:rFonts w:asciiTheme="minorHAnsi" w:hAnsiTheme="minorHAnsi"/>
          <w:color w:val="auto"/>
        </w:rPr>
      </w:pPr>
      <w:r w:rsidRPr="005F1AAF">
        <w:rPr>
          <w:rFonts w:asciiTheme="minorHAnsi" w:hAnsiTheme="minorHAnsi"/>
          <w:color w:val="auto"/>
        </w:rPr>
        <w:t>z</w:t>
      </w:r>
      <w:r w:rsidR="00ED7FDA" w:rsidRPr="005F1AAF">
        <w:rPr>
          <w:rFonts w:asciiTheme="minorHAnsi" w:hAnsiTheme="minorHAnsi"/>
          <w:color w:val="auto"/>
        </w:rPr>
        <w:t xml:space="preserve">ástavbu v plochách se způsobem využití </w:t>
      </w:r>
      <w:r w:rsidR="00ED7FDA" w:rsidRPr="005F1AAF">
        <w:rPr>
          <w:rFonts w:asciiTheme="minorHAnsi" w:hAnsiTheme="minorHAnsi"/>
          <w:i/>
          <w:color w:val="auto"/>
        </w:rPr>
        <w:t xml:space="preserve">plochy výroby a skladování </w:t>
      </w:r>
      <w:r w:rsidR="00F634BC" w:rsidRPr="005F1AAF">
        <w:rPr>
          <w:rFonts w:asciiTheme="minorHAnsi" w:hAnsiTheme="minorHAnsi"/>
          <w:i/>
          <w:color w:val="auto"/>
        </w:rPr>
        <w:t xml:space="preserve">(VS) </w:t>
      </w:r>
      <w:r w:rsidR="00ED7FDA" w:rsidRPr="005F1AAF">
        <w:rPr>
          <w:rFonts w:asciiTheme="minorHAnsi" w:hAnsiTheme="minorHAnsi"/>
          <w:color w:val="auto"/>
        </w:rPr>
        <w:t xml:space="preserve">a </w:t>
      </w:r>
      <w:r w:rsidR="00ED7FDA" w:rsidRPr="005F1AAF">
        <w:rPr>
          <w:rFonts w:asciiTheme="minorHAnsi" w:hAnsiTheme="minorHAnsi"/>
          <w:i/>
          <w:color w:val="auto"/>
        </w:rPr>
        <w:t>plochy rekreace - chaty</w:t>
      </w:r>
      <w:r w:rsidR="00ED7FDA" w:rsidRPr="005F1AAF">
        <w:rPr>
          <w:rFonts w:asciiTheme="minorHAnsi" w:hAnsiTheme="minorHAnsi"/>
          <w:color w:val="auto"/>
        </w:rPr>
        <w:t xml:space="preserve"> lze odkanalizovat individuálně.</w:t>
      </w:r>
    </w:p>
    <w:p w:rsidR="00167E5F" w:rsidRPr="005F1AAF" w:rsidRDefault="00167E5F" w:rsidP="006748A9">
      <w:pPr>
        <w:pStyle w:val="ctverce"/>
      </w:pPr>
      <w:r w:rsidRPr="005F1AAF">
        <w:t>V</w:t>
      </w:r>
      <w:r w:rsidR="00BF3959">
        <w:t> územním plánu</w:t>
      </w:r>
      <w:r w:rsidRPr="005F1AAF">
        <w:t xml:space="preserve"> se stanovuje podmínka, že zástavba na plochách s více než dvěma rodinnými domy je podmíněna realizac</w:t>
      </w:r>
      <w:r w:rsidR="00F30E06" w:rsidRPr="005F1AAF">
        <w:t>í</w:t>
      </w:r>
      <w:r w:rsidRPr="005F1AAF">
        <w:t xml:space="preserve"> splaškové kanalizační sítě a centrální ČOV.</w:t>
      </w:r>
    </w:p>
    <w:p w:rsidR="00ED7FDA" w:rsidRPr="005F1AAF" w:rsidRDefault="00ED7FDA" w:rsidP="002717A3">
      <w:pPr>
        <w:pStyle w:val="ctver-podtr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Zásobování elektrickou energií</w:t>
      </w:r>
    </w:p>
    <w:p w:rsidR="004B7B9B" w:rsidRPr="005F1AAF" w:rsidRDefault="00D31A89" w:rsidP="006748A9">
      <w:pPr>
        <w:pStyle w:val="ctverce"/>
      </w:pPr>
      <w:r w:rsidRPr="005F1AAF">
        <w:t xml:space="preserve">Elektrifikace obce je zajištěna </w:t>
      </w:r>
      <w:r w:rsidR="00404FBF" w:rsidRPr="005F1AAF">
        <w:t>čtyř</w:t>
      </w:r>
      <w:r w:rsidR="00A55DD0" w:rsidRPr="005F1AAF">
        <w:t>mi</w:t>
      </w:r>
      <w:r w:rsidRPr="005F1AAF">
        <w:t xml:space="preserve"> </w:t>
      </w:r>
      <w:r w:rsidR="00ED7FDA" w:rsidRPr="005F1AAF">
        <w:t xml:space="preserve">stávajícími </w:t>
      </w:r>
      <w:r w:rsidRPr="005F1AAF">
        <w:t xml:space="preserve">trafostanicemi s přívodem 22 kV </w:t>
      </w:r>
      <w:r w:rsidR="003621D5" w:rsidRPr="005F1AAF">
        <w:t>nadzemními</w:t>
      </w:r>
      <w:r w:rsidRPr="005F1AAF">
        <w:t xml:space="preserve"> vedeními</w:t>
      </w:r>
      <w:r w:rsidR="0017493E" w:rsidRPr="005F1AAF">
        <w:t xml:space="preserve"> VN</w:t>
      </w:r>
      <w:r w:rsidRPr="005F1AAF">
        <w:t>.  Rozvody nízkého</w:t>
      </w:r>
      <w:r w:rsidR="0017493E" w:rsidRPr="005F1AAF">
        <w:t xml:space="preserve"> </w:t>
      </w:r>
      <w:r w:rsidRPr="005F1AAF">
        <w:t xml:space="preserve">napětí </w:t>
      </w:r>
      <w:r w:rsidR="0017493E" w:rsidRPr="005F1AAF">
        <w:t xml:space="preserve">NN k zastavitelným plochám </w:t>
      </w:r>
      <w:r w:rsidRPr="005F1AAF">
        <w:t>budou prováděny podzemními kabely</w:t>
      </w:r>
      <w:r w:rsidR="0017493E" w:rsidRPr="005F1AAF">
        <w:t xml:space="preserve"> napojenými na stávající rozvod</w:t>
      </w:r>
      <w:r w:rsidRPr="005F1AAF">
        <w:t>.</w:t>
      </w:r>
      <w:r w:rsidR="00404FBF" w:rsidRPr="005F1AAF">
        <w:t xml:space="preserve"> Kapacita je dostatečná.</w:t>
      </w:r>
    </w:p>
    <w:p w:rsidR="00ED7FDA" w:rsidRPr="005F1AAF" w:rsidRDefault="00ED7FDA" w:rsidP="002717A3">
      <w:pPr>
        <w:pStyle w:val="ctver-podtr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 xml:space="preserve">Zásobování plynem </w:t>
      </w:r>
    </w:p>
    <w:p w:rsidR="00D31A89" w:rsidRPr="005F1AAF" w:rsidRDefault="00D31A89" w:rsidP="006748A9">
      <w:pPr>
        <w:pStyle w:val="ctverce"/>
      </w:pPr>
      <w:r w:rsidRPr="005F1AAF">
        <w:t xml:space="preserve">Plynofikace zemním plynem </w:t>
      </w:r>
      <w:r w:rsidR="00380E00" w:rsidRPr="005F1AAF">
        <w:t xml:space="preserve">ve středotlakém rozvodu </w:t>
      </w:r>
      <w:r w:rsidRPr="005F1AAF">
        <w:t>je provedena.</w:t>
      </w:r>
      <w:r w:rsidR="00877DCB" w:rsidRPr="005F1AAF">
        <w:t xml:space="preserve"> Kapacita je dostatečná i pro navržené </w:t>
      </w:r>
      <w:r w:rsidR="008034E5" w:rsidRPr="005F1AAF">
        <w:t>zastavitelné plochy</w:t>
      </w:r>
      <w:r w:rsidR="00877DCB" w:rsidRPr="005F1AAF">
        <w:t xml:space="preserve">. </w:t>
      </w:r>
    </w:p>
    <w:p w:rsidR="003E1238" w:rsidRPr="005F1AAF" w:rsidRDefault="003E1238" w:rsidP="002717A3">
      <w:pPr>
        <w:pStyle w:val="ctver-podtr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Zásobování teplem</w:t>
      </w:r>
    </w:p>
    <w:p w:rsidR="0034181E" w:rsidRPr="005F1AAF" w:rsidRDefault="003E1238" w:rsidP="006748A9">
      <w:pPr>
        <w:pStyle w:val="ctverce"/>
      </w:pPr>
      <w:r w:rsidRPr="005F1AAF">
        <w:t>V</w:t>
      </w:r>
      <w:r w:rsidR="00CD02B3">
        <w:t> územním plánu</w:t>
      </w:r>
      <w:r w:rsidRPr="005F1AAF">
        <w:t xml:space="preserve"> se stanovuje, že vytápění objektů musí být řešeno ekologicky nezávadnými způsoby. </w:t>
      </w:r>
    </w:p>
    <w:p w:rsidR="003E1238" w:rsidRPr="005F1AAF" w:rsidRDefault="003E1238" w:rsidP="00BF3959">
      <w:pPr>
        <w:pStyle w:val="ctver-podtr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Nakládání s odpady</w:t>
      </w:r>
    </w:p>
    <w:p w:rsidR="00F317A9" w:rsidRPr="005F1AAF" w:rsidRDefault="00F317A9" w:rsidP="006748A9">
      <w:pPr>
        <w:pStyle w:val="ctverce"/>
      </w:pPr>
      <w:r w:rsidRPr="005F1AAF">
        <w:t>Odpad z domácností je odvážen na centrální skládku mimo území obce</w:t>
      </w:r>
      <w:r w:rsidR="00910FA3" w:rsidRPr="005F1AAF">
        <w:t xml:space="preserve"> specializovanou firmou</w:t>
      </w:r>
      <w:r w:rsidRPr="005F1AAF">
        <w:t>.</w:t>
      </w:r>
      <w:r w:rsidR="003E1238" w:rsidRPr="005F1AAF">
        <w:t xml:space="preserve"> </w:t>
      </w:r>
      <w:r w:rsidRPr="005F1AAF">
        <w:t xml:space="preserve">Odpady z areálu </w:t>
      </w:r>
      <w:r w:rsidR="00A74F8C" w:rsidRPr="005F1AAF">
        <w:t>pily</w:t>
      </w:r>
      <w:r w:rsidRPr="005F1AAF">
        <w:t xml:space="preserve"> jsou likvidovány v rámci výrobní technologie. </w:t>
      </w:r>
    </w:p>
    <w:p w:rsidR="00802068" w:rsidRPr="005F1AAF" w:rsidRDefault="00F317A9" w:rsidP="0044169A">
      <w:pPr>
        <w:pStyle w:val="nadpcislo"/>
        <w:numPr>
          <w:ilvl w:val="0"/>
          <w:numId w:val="17"/>
        </w:numPr>
        <w:tabs>
          <w:tab w:val="clear" w:pos="643"/>
          <w:tab w:val="num" w:pos="426"/>
        </w:tabs>
        <w:ind w:left="426" w:hanging="426"/>
      </w:pPr>
      <w:r w:rsidRPr="005F1AAF">
        <w:t>Občanské vybavení</w:t>
      </w:r>
      <w:r w:rsidR="00D31A89" w:rsidRPr="005F1AAF">
        <w:t xml:space="preserve">  </w:t>
      </w:r>
    </w:p>
    <w:p w:rsidR="00E55F75" w:rsidRPr="005F1AAF" w:rsidRDefault="00F634BC" w:rsidP="00BF3959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V</w:t>
      </w:r>
      <w:r w:rsidR="00CD02B3">
        <w:rPr>
          <w:rFonts w:cs="Calibri"/>
        </w:rPr>
        <w:t> územním plánu</w:t>
      </w:r>
      <w:r w:rsidRPr="005F1AAF">
        <w:rPr>
          <w:rFonts w:cs="Calibri"/>
        </w:rPr>
        <w:t xml:space="preserve"> </w:t>
      </w:r>
      <w:r w:rsidR="00C70063" w:rsidRPr="005F1AAF">
        <w:rPr>
          <w:rFonts w:cs="Calibri"/>
        </w:rPr>
        <w:t>se vymezuje</w:t>
      </w:r>
      <w:r w:rsidRPr="005F1AAF">
        <w:rPr>
          <w:rFonts w:cs="Calibri"/>
        </w:rPr>
        <w:t xml:space="preserve"> samostatná plocha se způsobem využití </w:t>
      </w:r>
      <w:r w:rsidRPr="005F1AAF">
        <w:rPr>
          <w:rFonts w:cs="Calibri"/>
          <w:i/>
        </w:rPr>
        <w:t>plocha občanského</w:t>
      </w:r>
      <w:r w:rsidR="00355D2C" w:rsidRPr="005F1AAF">
        <w:rPr>
          <w:rFonts w:cs="Calibri"/>
          <w:i/>
        </w:rPr>
        <w:t xml:space="preserve"> vybavení</w:t>
      </w:r>
      <w:r w:rsidR="00CD02B3">
        <w:rPr>
          <w:rFonts w:cs="Calibri"/>
          <w:i/>
        </w:rPr>
        <w:t xml:space="preserve"> (OV)</w:t>
      </w:r>
      <w:r w:rsidR="00355D2C" w:rsidRPr="005F1AAF">
        <w:rPr>
          <w:rFonts w:cs="Calibri"/>
        </w:rPr>
        <w:t xml:space="preserve">, </w:t>
      </w:r>
      <w:r w:rsidR="007D0AEC" w:rsidRPr="005F1AAF">
        <w:rPr>
          <w:rFonts w:cs="Calibri"/>
        </w:rPr>
        <w:t xml:space="preserve">sousedící s areálem </w:t>
      </w:r>
      <w:r w:rsidR="00E55F75" w:rsidRPr="005F1AAF">
        <w:rPr>
          <w:rFonts w:cs="Calibri"/>
        </w:rPr>
        <w:t>úpravn</w:t>
      </w:r>
      <w:r w:rsidR="007D0AEC" w:rsidRPr="005F1AAF">
        <w:rPr>
          <w:rFonts w:cs="Calibri"/>
        </w:rPr>
        <w:t>y</w:t>
      </w:r>
      <w:r w:rsidR="00E55F75" w:rsidRPr="005F1AAF">
        <w:rPr>
          <w:rFonts w:cs="Calibri"/>
        </w:rPr>
        <w:t xml:space="preserve"> vody (bývalé zařízení staveniště) sloužící jako ubytovn</w:t>
      </w:r>
      <w:r w:rsidR="00355D2C" w:rsidRPr="005F1AAF">
        <w:rPr>
          <w:rFonts w:cs="Calibri"/>
        </w:rPr>
        <w:t>y</w:t>
      </w:r>
      <w:r w:rsidR="00E55F75" w:rsidRPr="005F1AAF">
        <w:rPr>
          <w:rFonts w:cs="Calibri"/>
        </w:rPr>
        <w:t xml:space="preserve">. </w:t>
      </w:r>
    </w:p>
    <w:p w:rsidR="00D31A89" w:rsidRDefault="00355D2C" w:rsidP="00BF3959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Ostatní s</w:t>
      </w:r>
      <w:r w:rsidR="00433119" w:rsidRPr="005F1AAF">
        <w:rPr>
          <w:rFonts w:cs="Calibri"/>
        </w:rPr>
        <w:t>távající</w:t>
      </w:r>
      <w:r w:rsidR="00802068" w:rsidRPr="005F1AAF">
        <w:rPr>
          <w:rFonts w:cs="Calibri"/>
        </w:rPr>
        <w:t xml:space="preserve"> objekty a zařízení</w:t>
      </w:r>
      <w:r w:rsidRPr="005F1AAF">
        <w:rPr>
          <w:rFonts w:cs="Calibri"/>
        </w:rPr>
        <w:t xml:space="preserve"> využívané jako občanská vybavenost v obci, </w:t>
      </w:r>
      <w:r w:rsidR="00A04E6C" w:rsidRPr="005F1AAF">
        <w:rPr>
          <w:rFonts w:cs="Calibri"/>
        </w:rPr>
        <w:t xml:space="preserve">jsou malého rozsahu (obecní úřad, apod.) </w:t>
      </w:r>
      <w:r w:rsidR="0075345A" w:rsidRPr="005F1AAF">
        <w:rPr>
          <w:rFonts w:cs="Calibri"/>
        </w:rPr>
        <w:t xml:space="preserve">a </w:t>
      </w:r>
      <w:r w:rsidR="0017493E" w:rsidRPr="005F1AAF">
        <w:rPr>
          <w:rFonts w:cs="Calibri"/>
        </w:rPr>
        <w:t>jsou součástí ploch pro bydlení</w:t>
      </w:r>
      <w:r w:rsidR="00E55F75" w:rsidRPr="005F1AAF">
        <w:rPr>
          <w:rFonts w:cs="Calibri"/>
        </w:rPr>
        <w:t xml:space="preserve"> nebo smíšených ploch</w:t>
      </w:r>
      <w:r w:rsidRPr="005F1AAF">
        <w:rPr>
          <w:rFonts w:cs="Calibri"/>
        </w:rPr>
        <w:t xml:space="preserve">, v kterých je přípustné toto využití dle kapitoly f) textové </w:t>
      </w:r>
      <w:r w:rsidR="00CD02B3" w:rsidRPr="00CD02B3">
        <w:rPr>
          <w:rFonts w:cs="Calibri"/>
        </w:rPr>
        <w:t>(výrokové) části tohoto OOP</w:t>
      </w:r>
      <w:r w:rsidR="00CD02B3">
        <w:rPr>
          <w:rFonts w:cs="Calibri"/>
        </w:rPr>
        <w:t>.</w:t>
      </w:r>
    </w:p>
    <w:p w:rsidR="00DC3A77" w:rsidRDefault="00DC3A77" w:rsidP="00BF3959">
      <w:pPr>
        <w:spacing w:before="60" w:after="0"/>
        <w:ind w:left="425"/>
        <w:jc w:val="both"/>
        <w:rPr>
          <w:rFonts w:cs="Calibri"/>
        </w:rPr>
      </w:pPr>
    </w:p>
    <w:p w:rsidR="00A04E6C" w:rsidRPr="005F1AAF" w:rsidRDefault="00A04E6C" w:rsidP="0044169A">
      <w:pPr>
        <w:pStyle w:val="nadpcislo"/>
        <w:numPr>
          <w:ilvl w:val="0"/>
          <w:numId w:val="17"/>
        </w:numPr>
        <w:tabs>
          <w:tab w:val="clear" w:pos="643"/>
          <w:tab w:val="num" w:pos="426"/>
        </w:tabs>
        <w:ind w:left="426" w:hanging="426"/>
      </w:pPr>
      <w:r w:rsidRPr="005F1AAF">
        <w:lastRenderedPageBreak/>
        <w:t>Veřejn</w:t>
      </w:r>
      <w:r w:rsidR="001546F1" w:rsidRPr="005F1AAF">
        <w:t>á</w:t>
      </w:r>
      <w:r w:rsidRPr="005F1AAF">
        <w:t xml:space="preserve"> prostranství</w:t>
      </w:r>
    </w:p>
    <w:p w:rsidR="00155F52" w:rsidRPr="005F1AAF" w:rsidRDefault="003E5790" w:rsidP="00C70063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V</w:t>
      </w:r>
      <w:r w:rsidR="00CD02B3">
        <w:rPr>
          <w:rFonts w:cs="Calibri"/>
        </w:rPr>
        <w:t> územním plánu</w:t>
      </w:r>
      <w:r w:rsidRPr="005F1AAF">
        <w:rPr>
          <w:rFonts w:cs="Calibri"/>
        </w:rPr>
        <w:t xml:space="preserve"> </w:t>
      </w:r>
      <w:r w:rsidR="00C70063" w:rsidRPr="005F1AAF">
        <w:rPr>
          <w:rFonts w:cs="Calibri"/>
        </w:rPr>
        <w:t>se vymezují</w:t>
      </w:r>
      <w:r w:rsidRPr="005F1AAF">
        <w:rPr>
          <w:rFonts w:cs="Calibri"/>
        </w:rPr>
        <w:t xml:space="preserve"> samostatné plochy se způsobem</w:t>
      </w:r>
      <w:r w:rsidR="00C70063" w:rsidRPr="005F1AAF">
        <w:rPr>
          <w:rFonts w:cs="Calibri"/>
        </w:rPr>
        <w:t xml:space="preserve"> využití</w:t>
      </w:r>
      <w:r w:rsidRPr="005F1AAF">
        <w:rPr>
          <w:rFonts w:cs="Calibri"/>
        </w:rPr>
        <w:t xml:space="preserve"> </w:t>
      </w:r>
      <w:r w:rsidRPr="005F1AAF">
        <w:rPr>
          <w:rFonts w:cs="Calibri"/>
          <w:i/>
        </w:rPr>
        <w:t xml:space="preserve">plochy veřejných prostranství </w:t>
      </w:r>
      <w:r w:rsidRPr="005F1AAF">
        <w:rPr>
          <w:rFonts w:cs="Calibri"/>
        </w:rPr>
        <w:t xml:space="preserve">hlavně pro </w:t>
      </w:r>
      <w:r w:rsidR="00A04E6C" w:rsidRPr="005F1AAF">
        <w:rPr>
          <w:rFonts w:cs="Calibri"/>
        </w:rPr>
        <w:t>prostory návsi</w:t>
      </w:r>
      <w:r w:rsidR="004A5619" w:rsidRPr="005F1AAF">
        <w:rPr>
          <w:rFonts w:cs="Calibri"/>
        </w:rPr>
        <w:t xml:space="preserve"> a prostor mezi areálem pily a jižně položenými plochami pro bydlení s obecním úřadem.</w:t>
      </w:r>
      <w:r w:rsidR="007834FD" w:rsidRPr="005F1AAF">
        <w:rPr>
          <w:rFonts w:cs="Calibri"/>
        </w:rPr>
        <w:t xml:space="preserve"> </w:t>
      </w:r>
    </w:p>
    <w:p w:rsidR="003E5790" w:rsidRPr="005F1AAF" w:rsidRDefault="00362C52" w:rsidP="00C70063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Do ploch s tímto způsobem využití jsou začleněny i některé obslužné komunikace v zastavěném území.</w:t>
      </w:r>
      <w:r w:rsidR="00F92866" w:rsidRPr="005F1AAF">
        <w:rPr>
          <w:rFonts w:cs="Calibri"/>
        </w:rPr>
        <w:t xml:space="preserve"> </w:t>
      </w:r>
    </w:p>
    <w:p w:rsidR="00F92866" w:rsidRPr="00B4249B" w:rsidRDefault="00A04E6C" w:rsidP="002440CC">
      <w:pPr>
        <w:pStyle w:val="Textzklad"/>
        <w:spacing w:before="60" w:after="0"/>
        <w:rPr>
          <w:sz w:val="22"/>
          <w:szCs w:val="22"/>
        </w:rPr>
      </w:pPr>
      <w:r w:rsidRPr="005F1AAF">
        <w:t xml:space="preserve"> </w:t>
      </w:r>
    </w:p>
    <w:p w:rsidR="0002423F" w:rsidRPr="005F1AAF" w:rsidRDefault="00466D04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8" w:name="_Toc471982320"/>
      <w:r w:rsidRPr="005F1AAF">
        <w:rPr>
          <w:rFonts w:cs="Calibri"/>
        </w:rPr>
        <w:t>e</w:t>
      </w:r>
      <w:r w:rsidR="0002423F" w:rsidRPr="005F1AAF">
        <w:rPr>
          <w:rFonts w:cs="Calibri"/>
        </w:rPr>
        <w:t>) Koncepce uspořádání krajiny, včetně vymezení ploch a stanovení podmínek pro změny v jejich využití, územní systém ekologické stability, prostupnost krajiny, ochrana před povodněmi</w:t>
      </w:r>
      <w:r w:rsidR="005F7ED6" w:rsidRPr="005F1AAF">
        <w:rPr>
          <w:rFonts w:cs="Calibri"/>
        </w:rPr>
        <w:t xml:space="preserve">, rekreace, </w:t>
      </w:r>
      <w:r w:rsidR="00B5236E" w:rsidRPr="005F1AAF">
        <w:rPr>
          <w:rFonts w:cs="Calibri"/>
        </w:rPr>
        <w:t>ložiska nerostných surovin</w:t>
      </w:r>
      <w:bookmarkEnd w:id="8"/>
    </w:p>
    <w:p w:rsidR="00A1798A" w:rsidRPr="005F1AAF" w:rsidRDefault="0002423F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5" w:hanging="425"/>
      </w:pPr>
      <w:r w:rsidRPr="005F1AAF">
        <w:t>Koncepce uspořádání krajiny</w:t>
      </w:r>
    </w:p>
    <w:p w:rsidR="00441820" w:rsidRPr="005F1AAF" w:rsidRDefault="003245A0" w:rsidP="007308AC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 xml:space="preserve">Základní </w:t>
      </w:r>
      <w:r w:rsidR="00570A43" w:rsidRPr="005F1AAF">
        <w:rPr>
          <w:rFonts w:cs="Calibri"/>
        </w:rPr>
        <w:t>koncepc</w:t>
      </w:r>
      <w:r w:rsidR="00441820" w:rsidRPr="005F1AAF">
        <w:rPr>
          <w:rFonts w:cs="Calibri"/>
        </w:rPr>
        <w:t xml:space="preserve">e uspořádání krajiny vychází z ÚPO pro </w:t>
      </w:r>
      <w:r w:rsidRPr="005F1AAF">
        <w:rPr>
          <w:rFonts w:cs="Calibri"/>
        </w:rPr>
        <w:t xml:space="preserve">zachování stávajícího stavu, bez </w:t>
      </w:r>
      <w:r w:rsidR="00A01F92" w:rsidRPr="005F1AAF">
        <w:rPr>
          <w:rFonts w:cs="Calibri"/>
        </w:rPr>
        <w:t xml:space="preserve">dalších </w:t>
      </w:r>
      <w:r w:rsidRPr="005F1AAF">
        <w:rPr>
          <w:rFonts w:cs="Calibri"/>
        </w:rPr>
        <w:t>rušivých zásahů</w:t>
      </w:r>
      <w:r w:rsidR="00441820" w:rsidRPr="005F1AAF">
        <w:rPr>
          <w:rFonts w:cs="Calibri"/>
        </w:rPr>
        <w:t xml:space="preserve">, a při respektováni polohy obce Heřmaň, která </w:t>
      </w:r>
      <w:r w:rsidR="003806EC" w:rsidRPr="005F1AAF">
        <w:rPr>
          <w:rFonts w:cs="Calibri"/>
        </w:rPr>
        <w:t xml:space="preserve">leží na rozhraní krajinného rázu Lišovský práh </w:t>
      </w:r>
      <w:r w:rsidR="00441820" w:rsidRPr="005F1AAF">
        <w:rPr>
          <w:rFonts w:cs="Calibri"/>
        </w:rPr>
        <w:t>–</w:t>
      </w:r>
      <w:r w:rsidR="003806EC" w:rsidRPr="005F1AAF">
        <w:rPr>
          <w:rFonts w:cs="Calibri"/>
        </w:rPr>
        <w:t xml:space="preserve"> Západní </w:t>
      </w:r>
      <w:r w:rsidR="008E2FA9" w:rsidRPr="005F1AAF">
        <w:rPr>
          <w:rFonts w:cs="Calibri"/>
        </w:rPr>
        <w:t>T</w:t>
      </w:r>
      <w:r w:rsidR="003806EC" w:rsidRPr="005F1AAF">
        <w:rPr>
          <w:rFonts w:cs="Calibri"/>
        </w:rPr>
        <w:t xml:space="preserve">řeboňsko </w:t>
      </w:r>
      <w:r w:rsidR="006C3128" w:rsidRPr="005F1AAF">
        <w:rPr>
          <w:rFonts w:cs="Calibri"/>
        </w:rPr>
        <w:t xml:space="preserve">s výhledy do údolí Malše a do krajiny </w:t>
      </w:r>
      <w:r w:rsidR="003806EC" w:rsidRPr="005F1AAF">
        <w:rPr>
          <w:rFonts w:cs="Calibri"/>
        </w:rPr>
        <w:t>Kamen</w:t>
      </w:r>
      <w:r w:rsidR="00D07B1F" w:rsidRPr="005F1AAF">
        <w:rPr>
          <w:rFonts w:cs="Calibri"/>
        </w:rPr>
        <w:t>n</w:t>
      </w:r>
      <w:r w:rsidR="003806EC" w:rsidRPr="005F1AAF">
        <w:rPr>
          <w:rFonts w:cs="Calibri"/>
        </w:rPr>
        <w:t>o</w:t>
      </w:r>
      <w:r w:rsidR="00F50683" w:rsidRPr="005F1AAF">
        <w:rPr>
          <w:rFonts w:cs="Calibri"/>
        </w:rPr>
        <w:t>ú</w:t>
      </w:r>
      <w:r w:rsidR="003806EC" w:rsidRPr="005F1AAF">
        <w:rPr>
          <w:rFonts w:cs="Calibri"/>
        </w:rPr>
        <w:t>jezdsk</w:t>
      </w:r>
      <w:r w:rsidR="006C3128" w:rsidRPr="005F1AAF">
        <w:rPr>
          <w:rFonts w:cs="Calibri"/>
        </w:rPr>
        <w:t>a</w:t>
      </w:r>
      <w:r w:rsidR="00441820" w:rsidRPr="005F1AAF">
        <w:rPr>
          <w:rFonts w:cs="Calibri"/>
        </w:rPr>
        <w:t xml:space="preserve">, </w:t>
      </w:r>
      <w:r w:rsidR="002B3BEF" w:rsidRPr="005F1AAF">
        <w:rPr>
          <w:rFonts w:cs="Calibri"/>
        </w:rPr>
        <w:t xml:space="preserve">blízko hrany zalesněného údolí Malše a Zborovského potoka. </w:t>
      </w:r>
      <w:r w:rsidR="0099622C" w:rsidRPr="005F1AAF">
        <w:rPr>
          <w:rFonts w:cs="Calibri"/>
        </w:rPr>
        <w:t xml:space="preserve">Dle </w:t>
      </w:r>
      <w:r w:rsidR="007308AC" w:rsidRPr="005F1AAF">
        <w:rPr>
          <w:rFonts w:cs="Calibri"/>
        </w:rPr>
        <w:t>stanovených cílových charakteristik krajin</w:t>
      </w:r>
      <w:r w:rsidR="0099622C" w:rsidRPr="005F1AAF">
        <w:rPr>
          <w:rFonts w:cs="Calibri"/>
        </w:rPr>
        <w:t xml:space="preserve"> </w:t>
      </w:r>
      <w:r w:rsidR="00AF0E5C" w:rsidRPr="005F1AAF">
        <w:rPr>
          <w:rFonts w:cs="Calibri"/>
        </w:rPr>
        <w:t xml:space="preserve">v </w:t>
      </w:r>
      <w:r w:rsidR="00157EDF" w:rsidRPr="005F1AAF">
        <w:rPr>
          <w:rFonts w:cs="Calibri"/>
        </w:rPr>
        <w:t>AZÚR</w:t>
      </w:r>
      <w:r w:rsidR="0099622C" w:rsidRPr="005F1AAF">
        <w:rPr>
          <w:rFonts w:cs="Calibri"/>
        </w:rPr>
        <w:t xml:space="preserve"> se </w:t>
      </w:r>
      <w:r w:rsidR="00AF0E5C" w:rsidRPr="005F1AAF">
        <w:rPr>
          <w:rFonts w:cs="Calibri"/>
        </w:rPr>
        <w:t xml:space="preserve">z hlediska cílového stavu </w:t>
      </w:r>
      <w:r w:rsidR="0099622C" w:rsidRPr="005F1AAF">
        <w:rPr>
          <w:rFonts w:cs="Calibri"/>
        </w:rPr>
        <w:t xml:space="preserve">jedná o </w:t>
      </w:r>
      <w:r w:rsidR="0099622C" w:rsidRPr="005F1AAF">
        <w:rPr>
          <w:rFonts w:cs="Calibri"/>
          <w:i/>
        </w:rPr>
        <w:t>krajin</w:t>
      </w:r>
      <w:r w:rsidR="007308AC" w:rsidRPr="005F1AAF">
        <w:rPr>
          <w:rFonts w:cs="Calibri"/>
          <w:i/>
        </w:rPr>
        <w:t>u</w:t>
      </w:r>
      <w:r w:rsidR="0099622C" w:rsidRPr="005F1AAF">
        <w:rPr>
          <w:rFonts w:cs="Calibri"/>
          <w:i/>
        </w:rPr>
        <w:t xml:space="preserve"> lesopolní.</w:t>
      </w:r>
    </w:p>
    <w:p w:rsidR="00E930E0" w:rsidRPr="005F1AAF" w:rsidRDefault="00E930E0" w:rsidP="0062138E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V</w:t>
      </w:r>
      <w:r w:rsidR="005B5789">
        <w:rPr>
          <w:rFonts w:cs="Calibri"/>
        </w:rPr>
        <w:t> územním plánu</w:t>
      </w:r>
      <w:r w:rsidRPr="005F1AAF">
        <w:rPr>
          <w:rFonts w:cs="Calibri"/>
        </w:rPr>
        <w:t xml:space="preserve"> se </w:t>
      </w:r>
      <w:r w:rsidR="007308AC" w:rsidRPr="005F1AAF">
        <w:rPr>
          <w:rFonts w:cs="Calibri"/>
        </w:rPr>
        <w:t>pro zachování základních stávajících krajinných prvků nezastavěného území (lesy, pole, louky, lada, vodoteče, vodní plochy)</w:t>
      </w:r>
      <w:r w:rsidR="00362C52" w:rsidRPr="005F1AAF">
        <w:rPr>
          <w:rFonts w:cs="Calibri"/>
        </w:rPr>
        <w:t xml:space="preserve"> </w:t>
      </w:r>
      <w:r w:rsidRPr="005F1AAF">
        <w:rPr>
          <w:rFonts w:cs="Calibri"/>
        </w:rPr>
        <w:t>vymezuj</w:t>
      </w:r>
      <w:r w:rsidR="007308AC" w:rsidRPr="005F1AAF">
        <w:rPr>
          <w:rFonts w:cs="Calibri"/>
        </w:rPr>
        <w:t xml:space="preserve">í plochy se způsobem využití stanoveným </w:t>
      </w:r>
      <w:r w:rsidRPr="005F1AAF">
        <w:rPr>
          <w:rFonts w:cs="Calibri"/>
        </w:rPr>
        <w:t xml:space="preserve">v kapitole f) textové </w:t>
      </w:r>
      <w:r w:rsidR="005B5789" w:rsidRPr="005B5789">
        <w:rPr>
          <w:rFonts w:cs="Calibri"/>
        </w:rPr>
        <w:t>(výrokové) části tohoto OOP</w:t>
      </w:r>
      <w:r w:rsidRPr="005F1AAF">
        <w:rPr>
          <w:rFonts w:cs="Calibri"/>
        </w:rPr>
        <w:t xml:space="preserve">, přičemž </w:t>
      </w:r>
      <w:r w:rsidR="00272767" w:rsidRPr="005F1AAF">
        <w:rPr>
          <w:rFonts w:cs="Calibri"/>
        </w:rPr>
        <w:t xml:space="preserve">v katastru obce z celkové rozlohy 217 ha zabírají </w:t>
      </w:r>
      <w:r w:rsidRPr="005F1AAF">
        <w:rPr>
          <w:rFonts w:cs="Calibri"/>
        </w:rPr>
        <w:t>pole cca 55</w:t>
      </w:r>
      <w:r w:rsidR="00467C77" w:rsidRPr="005F1AAF">
        <w:rPr>
          <w:rFonts w:cs="Calibri"/>
        </w:rPr>
        <w:t> </w:t>
      </w:r>
      <w:r w:rsidRPr="005F1AAF">
        <w:rPr>
          <w:rFonts w:cs="Calibri"/>
        </w:rPr>
        <w:t>ha</w:t>
      </w:r>
      <w:r w:rsidR="00272767" w:rsidRPr="005F1AAF">
        <w:rPr>
          <w:rFonts w:cs="Calibri"/>
        </w:rPr>
        <w:t xml:space="preserve"> a</w:t>
      </w:r>
      <w:r w:rsidRPr="005F1AAF">
        <w:rPr>
          <w:rFonts w:cs="Calibri"/>
        </w:rPr>
        <w:t xml:space="preserve"> lesy 115</w:t>
      </w:r>
      <w:r w:rsidR="00467C77" w:rsidRPr="005F1AAF">
        <w:rPr>
          <w:rFonts w:cs="Calibri"/>
        </w:rPr>
        <w:t> </w:t>
      </w:r>
      <w:r w:rsidRPr="005F1AAF">
        <w:rPr>
          <w:rFonts w:cs="Calibri"/>
        </w:rPr>
        <w:t>ha</w:t>
      </w:r>
      <w:r w:rsidR="00272767" w:rsidRPr="005F1AAF">
        <w:rPr>
          <w:rFonts w:cs="Calibri"/>
        </w:rPr>
        <w:t>, v</w:t>
      </w:r>
      <w:r w:rsidRPr="005F1AAF">
        <w:rPr>
          <w:rFonts w:cs="Calibri"/>
        </w:rPr>
        <w:t xml:space="preserve">ýznamné vodoteče jsou řeka Malše s přítokem Zborovského potoka. </w:t>
      </w:r>
    </w:p>
    <w:p w:rsidR="00BB55A5" w:rsidRPr="005F1AAF" w:rsidRDefault="00441820" w:rsidP="0062138E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V</w:t>
      </w:r>
      <w:r w:rsidR="005B5789">
        <w:rPr>
          <w:rFonts w:cs="Calibri"/>
        </w:rPr>
        <w:t> územním plánu</w:t>
      </w:r>
      <w:r w:rsidRPr="005F1AAF">
        <w:rPr>
          <w:rFonts w:cs="Calibri"/>
        </w:rPr>
        <w:t xml:space="preserve"> se stanovují </w:t>
      </w:r>
      <w:r w:rsidR="00BB55A5" w:rsidRPr="005F1AAF">
        <w:rPr>
          <w:rFonts w:cs="Calibri"/>
        </w:rPr>
        <w:t xml:space="preserve">pro udržení krajinného rázu území a zachování měřítka krajiny spolu s ochranou ekosystémů </w:t>
      </w:r>
      <w:r w:rsidRPr="005F1AAF">
        <w:rPr>
          <w:rFonts w:cs="Calibri"/>
        </w:rPr>
        <w:t>následující podmínky</w:t>
      </w:r>
      <w:r w:rsidR="00E930E0" w:rsidRPr="005F1AAF">
        <w:rPr>
          <w:rFonts w:cs="Calibri"/>
        </w:rPr>
        <w:t>:</w:t>
      </w:r>
    </w:p>
    <w:p w:rsidR="00FE7E04" w:rsidRPr="005F1AAF" w:rsidRDefault="00FE7E04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rozvíjet bioticky cenné části území v územním systému ekologické stability krajiny v regionálních souvislostech,</w:t>
      </w:r>
    </w:p>
    <w:p w:rsidR="00FE7E04" w:rsidRPr="005F1AAF" w:rsidRDefault="00FE7E04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trvale zlepšovat pro území vhodné vegetační prvky v souladu s historickou, estetickou, ekologickou a rekreační hodnotou krajiny, </w:t>
      </w:r>
    </w:p>
    <w:p w:rsidR="00FE7E04" w:rsidRPr="005F1AAF" w:rsidRDefault="00FE7E04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uchovat kompoziční a krajinný obraz obce, zejména chránit panoramatické výhledy,</w:t>
      </w:r>
    </w:p>
    <w:p w:rsidR="00D07B1F" w:rsidRPr="005F1AAF" w:rsidRDefault="00FE7E04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zakládat vegetační prvky krajinné zeleně s důrazem na retenční schopnosti území a ekologickou, krajinotvornou a rekreační funkci</w:t>
      </w:r>
      <w:r w:rsidR="00E930E0" w:rsidRPr="005F1AAF">
        <w:rPr>
          <w:rFonts w:cs="Calibri"/>
        </w:rPr>
        <w:t xml:space="preserve"> krajiny</w:t>
      </w:r>
      <w:r w:rsidR="00D07B1F" w:rsidRPr="005F1AAF">
        <w:rPr>
          <w:rFonts w:cs="Calibri"/>
        </w:rPr>
        <w:t>,</w:t>
      </w:r>
    </w:p>
    <w:p w:rsidR="00BB55A5" w:rsidRPr="005F1AAF" w:rsidRDefault="00460E62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  <w:bCs/>
          <w:szCs w:val="22"/>
        </w:rPr>
      </w:pPr>
      <w:r w:rsidRPr="005F1AAF">
        <w:rPr>
          <w:rFonts w:cs="Calibri"/>
          <w:bCs/>
          <w:szCs w:val="22"/>
        </w:rPr>
        <w:t xml:space="preserve">hlavní stavby v zastavěném území a zastavitelných plochách umisťovat ve vzdálenosti nejméně 30 m od okraje pozemků určených k plnění funkcí lesa; ostatní drobné stavby mohou být umístěny bezprostředně za oplocením, které musí být minimálně 7 m od lesa, aby byl zabezpečen průjezd lesnické a hasičské techniky. </w:t>
      </w:r>
    </w:p>
    <w:p w:rsidR="00A1798A" w:rsidRPr="005F1AAF" w:rsidRDefault="00B72938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5" w:hanging="425"/>
      </w:pPr>
      <w:r w:rsidRPr="005F1AAF">
        <w:t>Územní systém ekologické stability</w:t>
      </w:r>
    </w:p>
    <w:p w:rsidR="00B30BD7" w:rsidRPr="005F1AAF" w:rsidRDefault="00B30BD7" w:rsidP="00B30BD7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 xml:space="preserve">Cílem vymezení územního systému ekologické stability (dále jen </w:t>
      </w:r>
      <w:r w:rsidR="005B5789">
        <w:rPr>
          <w:rFonts w:cs="Calibri"/>
        </w:rPr>
        <w:t>„</w:t>
      </w:r>
      <w:r w:rsidRPr="005F1AAF">
        <w:rPr>
          <w:rFonts w:cs="Calibri"/>
        </w:rPr>
        <w:t>ÚSES</w:t>
      </w:r>
      <w:r w:rsidR="005B5789">
        <w:rPr>
          <w:rFonts w:cs="Calibri"/>
        </w:rPr>
        <w:t>“</w:t>
      </w:r>
      <w:r w:rsidRPr="005F1AAF">
        <w:rPr>
          <w:rFonts w:cs="Calibri"/>
        </w:rPr>
        <w:t xml:space="preserve">) v řešeném území je ochrana přírodních společenstev před lidskou činností (odlesněním, odvodněním, regulacemi a podobně) i úprava některých funkcí krajiny. Jedná se zejména o úpravu hospodaření na některých pozemcích. </w:t>
      </w:r>
    </w:p>
    <w:p w:rsidR="00B30BD7" w:rsidRPr="005F1AAF" w:rsidRDefault="00B30BD7" w:rsidP="00B30BD7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Kontinuita systému a konstitutivní znaky, kterými jsou reprezentativnost, minimální a maximální prostorové parametry, nesmí být narušeny. Skladebné části ÚSES nelze zrušit bez náhrady.</w:t>
      </w:r>
    </w:p>
    <w:p w:rsidR="001F04BA" w:rsidRPr="005F1AAF" w:rsidRDefault="00ED0077" w:rsidP="00B30BD7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 xml:space="preserve">Z poměru ploch ekologicky nestabilního a stabilního území byl stanoven koeficient ekologické stability KES = 1,25. Vzhledem k tomu, že základy ekologické kostry krajiny zůstaly přes poměrně vysokou intenzitu využití půdního fondu v hlavních rysech zachovány, vychází návrh </w:t>
      </w:r>
      <w:r w:rsidR="00B30BD7" w:rsidRPr="005F1AAF">
        <w:rPr>
          <w:rFonts w:cs="Calibri"/>
        </w:rPr>
        <w:t xml:space="preserve">ÚSES </w:t>
      </w:r>
      <w:r w:rsidRPr="005F1AAF">
        <w:rPr>
          <w:rFonts w:cs="Calibri"/>
        </w:rPr>
        <w:t xml:space="preserve">hlavně z rekonstrukce původního stavu. Biokoridory jsou řešeny v převážné míře jako luční, lesní a vodní společenstva, organicky včleněná do prostředí. </w:t>
      </w:r>
    </w:p>
    <w:p w:rsidR="00ED0077" w:rsidRPr="005F1AAF" w:rsidRDefault="00272767" w:rsidP="001F04BA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V</w:t>
      </w:r>
      <w:r w:rsidR="005B5789">
        <w:rPr>
          <w:rFonts w:cs="Calibri"/>
        </w:rPr>
        <w:t> územním plánu</w:t>
      </w:r>
      <w:r w:rsidRPr="005F1AAF">
        <w:rPr>
          <w:rFonts w:cs="Calibri"/>
        </w:rPr>
        <w:t xml:space="preserve"> se stanovuje, že d</w:t>
      </w:r>
      <w:r w:rsidR="00ED0077" w:rsidRPr="005F1AAF">
        <w:rPr>
          <w:rFonts w:cs="Calibri"/>
        </w:rPr>
        <w:t xml:space="preserve">oplnění a dosadba dřevin </w:t>
      </w:r>
      <w:r w:rsidRPr="005F1AAF">
        <w:rPr>
          <w:rFonts w:cs="Calibri"/>
        </w:rPr>
        <w:t xml:space="preserve">musí být </w:t>
      </w:r>
      <w:r w:rsidR="00ED0077" w:rsidRPr="005F1AAF">
        <w:rPr>
          <w:rFonts w:cs="Calibri"/>
        </w:rPr>
        <w:t>realizována autochtonními skupinami a druhy.</w:t>
      </w:r>
    </w:p>
    <w:p w:rsidR="005B5789" w:rsidRDefault="005B5789" w:rsidP="001F04BA">
      <w:pPr>
        <w:spacing w:before="60" w:after="0"/>
        <w:ind w:left="426"/>
        <w:jc w:val="both"/>
        <w:rPr>
          <w:rFonts w:cs="Calibri"/>
        </w:rPr>
      </w:pPr>
    </w:p>
    <w:p w:rsidR="00E55F12" w:rsidRPr="005F1AAF" w:rsidRDefault="001F04BA" w:rsidP="001F04BA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lastRenderedPageBreak/>
        <w:t>V</w:t>
      </w:r>
      <w:r w:rsidR="005B5789">
        <w:rPr>
          <w:rFonts w:cs="Calibri"/>
        </w:rPr>
        <w:t> územním plánu</w:t>
      </w:r>
      <w:r w:rsidRPr="005F1AAF">
        <w:rPr>
          <w:rFonts w:cs="Calibri"/>
        </w:rPr>
        <w:t xml:space="preserve"> se vymezují následující </w:t>
      </w:r>
      <w:r w:rsidR="002C208F" w:rsidRPr="005F1AAF">
        <w:rPr>
          <w:rFonts w:cs="Calibri"/>
        </w:rPr>
        <w:t>prvk</w:t>
      </w:r>
      <w:r w:rsidRPr="005F1AAF">
        <w:rPr>
          <w:rFonts w:cs="Calibri"/>
        </w:rPr>
        <w:t>y</w:t>
      </w:r>
      <w:r w:rsidR="002C208F" w:rsidRPr="005F1AAF">
        <w:rPr>
          <w:rFonts w:cs="Calibri"/>
        </w:rPr>
        <w:t xml:space="preserve"> </w:t>
      </w:r>
      <w:r w:rsidR="00B30BD7" w:rsidRPr="005F1AAF">
        <w:rPr>
          <w:rFonts w:cs="Calibri"/>
        </w:rPr>
        <w:t>ÚSES</w:t>
      </w:r>
      <w:r w:rsidR="002C208F" w:rsidRPr="005F1AAF">
        <w:rPr>
          <w:rFonts w:cs="Calibri"/>
        </w:rPr>
        <w:t xml:space="preserve"> </w:t>
      </w:r>
      <w:r w:rsidR="00ED06CB" w:rsidRPr="005F1AAF">
        <w:rPr>
          <w:rFonts w:cs="Calibri"/>
        </w:rPr>
        <w:t>s využitím stávajíc</w:t>
      </w:r>
      <w:r w:rsidR="00EF1EE2" w:rsidRPr="005F1AAF">
        <w:rPr>
          <w:rFonts w:cs="Calibri"/>
        </w:rPr>
        <w:t>ích přírodních</w:t>
      </w:r>
      <w:r w:rsidR="00E96795" w:rsidRPr="005F1AAF">
        <w:rPr>
          <w:rFonts w:cs="Calibri"/>
        </w:rPr>
        <w:t xml:space="preserve"> </w:t>
      </w:r>
      <w:r w:rsidR="00EF1EE2" w:rsidRPr="005F1AAF">
        <w:rPr>
          <w:rFonts w:cs="Calibri"/>
        </w:rPr>
        <w:t>ploch, vodotečí,</w:t>
      </w:r>
      <w:r w:rsidR="00ED06CB" w:rsidRPr="005F1AAF">
        <w:rPr>
          <w:rFonts w:cs="Calibri"/>
        </w:rPr>
        <w:t xml:space="preserve"> vodních ploch</w:t>
      </w:r>
      <w:r w:rsidR="00EF1EE2" w:rsidRPr="005F1AAF">
        <w:rPr>
          <w:rFonts w:cs="Calibri"/>
        </w:rPr>
        <w:t xml:space="preserve"> a lesů</w:t>
      </w:r>
      <w:r w:rsidR="004A08AA" w:rsidRPr="005F1AAF">
        <w:rPr>
          <w:rFonts w:cs="Calibri"/>
        </w:rPr>
        <w:t>:</w:t>
      </w:r>
      <w:r w:rsidR="00EF1EE2" w:rsidRPr="005F1AAF">
        <w:rPr>
          <w:rFonts w:cs="Calibri"/>
        </w:rPr>
        <w:t xml:space="preserve"> </w:t>
      </w:r>
    </w:p>
    <w:p w:rsidR="00174751" w:rsidRPr="005F1AAF" w:rsidRDefault="00174751" w:rsidP="00160BA4">
      <w:pPr>
        <w:rPr>
          <w:rFonts w:cs="Calibri"/>
          <w:szCs w:val="22"/>
        </w:rPr>
        <w:sectPr w:rsidR="00174751" w:rsidRPr="005F1AAF" w:rsidSect="00DD15F2">
          <w:footnotePr>
            <w:pos w:val="beneathText"/>
          </w:footnotePr>
          <w:type w:val="continuous"/>
          <w:pgSz w:w="11905" w:h="16837" w:code="257"/>
          <w:pgMar w:top="1134" w:right="851" w:bottom="851" w:left="1701" w:header="709" w:footer="788" w:gutter="0"/>
          <w:cols w:space="708"/>
          <w:docGrid w:linePitch="360"/>
        </w:sectPr>
      </w:pPr>
    </w:p>
    <w:p w:rsidR="000162F1" w:rsidRPr="005F1AAF" w:rsidRDefault="00272767" w:rsidP="001F04BA">
      <w:pPr>
        <w:pStyle w:val="ctver-podtr"/>
        <w:numPr>
          <w:ilvl w:val="0"/>
          <w:numId w:val="0"/>
        </w:numPr>
        <w:spacing w:before="120"/>
        <w:ind w:left="425"/>
        <w:jc w:val="both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lastRenderedPageBreak/>
        <w:t>n</w:t>
      </w:r>
      <w:r w:rsidR="000162F1" w:rsidRPr="005F1AAF">
        <w:rPr>
          <w:rFonts w:ascii="Calibri" w:hAnsi="Calibri" w:cs="Calibri"/>
          <w:b w:val="0"/>
        </w:rPr>
        <w:t>adregionální biokoridor</w:t>
      </w:r>
      <w:r w:rsidRPr="005F1AAF">
        <w:rPr>
          <w:rFonts w:ascii="Calibri" w:hAnsi="Calibri" w:cs="Calibri"/>
          <w:b w:val="0"/>
        </w:rPr>
        <w:t>y</w:t>
      </w:r>
    </w:p>
    <w:p w:rsidR="000162F1" w:rsidRPr="005F1AAF" w:rsidRDefault="000162F1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NBK 117 Hlubocká </w:t>
      </w:r>
      <w:r w:rsidR="003052D9" w:rsidRPr="005F1AAF">
        <w:rPr>
          <w:rFonts w:cs="Calibri"/>
        </w:rPr>
        <w:t>o</w:t>
      </w:r>
      <w:r w:rsidRPr="005F1AAF">
        <w:rPr>
          <w:rFonts w:cs="Calibri"/>
        </w:rPr>
        <w:t>bora</w:t>
      </w:r>
      <w:r w:rsidR="003A57BA" w:rsidRPr="005F1AAF">
        <w:rPr>
          <w:rFonts w:cs="Calibri"/>
        </w:rPr>
        <w:t xml:space="preserve"> </w:t>
      </w:r>
      <w:r w:rsidRPr="005F1AAF">
        <w:rPr>
          <w:rFonts w:cs="Calibri"/>
        </w:rPr>
        <w:t>-</w:t>
      </w:r>
      <w:r w:rsidR="003A57BA" w:rsidRPr="005F1AAF">
        <w:rPr>
          <w:rFonts w:cs="Calibri"/>
        </w:rPr>
        <w:t xml:space="preserve"> </w:t>
      </w:r>
      <w:r w:rsidRPr="005F1AAF">
        <w:rPr>
          <w:rFonts w:cs="Calibri"/>
        </w:rPr>
        <w:t>K118</w:t>
      </w:r>
      <w:r w:rsidR="00272767" w:rsidRPr="005F1AAF">
        <w:rPr>
          <w:rFonts w:cs="Calibri"/>
        </w:rPr>
        <w:t>,</w:t>
      </w:r>
    </w:p>
    <w:p w:rsidR="000162F1" w:rsidRPr="005F1AAF" w:rsidRDefault="000162F1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NBK 169 Červené blato</w:t>
      </w:r>
      <w:r w:rsidR="003A57BA" w:rsidRPr="005F1AAF">
        <w:rPr>
          <w:rFonts w:cs="Calibri"/>
        </w:rPr>
        <w:t xml:space="preserve"> </w:t>
      </w:r>
      <w:r w:rsidRPr="005F1AAF">
        <w:rPr>
          <w:rFonts w:cs="Calibri"/>
        </w:rPr>
        <w:t>-</w:t>
      </w:r>
      <w:r w:rsidR="003A57BA" w:rsidRPr="005F1AAF">
        <w:rPr>
          <w:rFonts w:cs="Calibri"/>
        </w:rPr>
        <w:t xml:space="preserve"> </w:t>
      </w:r>
      <w:r w:rsidRPr="005F1AAF">
        <w:rPr>
          <w:rFonts w:cs="Calibri"/>
        </w:rPr>
        <w:t>K118</w:t>
      </w:r>
      <w:r w:rsidR="00272767" w:rsidRPr="005F1AAF">
        <w:rPr>
          <w:rFonts w:cs="Calibri"/>
        </w:rPr>
        <w:t>,</w:t>
      </w:r>
    </w:p>
    <w:p w:rsidR="005568F6" w:rsidRPr="005F1AAF" w:rsidRDefault="00272767" w:rsidP="001F04BA">
      <w:pPr>
        <w:pStyle w:val="ctver-podtr"/>
        <w:numPr>
          <w:ilvl w:val="0"/>
          <w:numId w:val="0"/>
        </w:numPr>
        <w:spacing w:before="120"/>
        <w:ind w:left="425"/>
        <w:jc w:val="both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r</w:t>
      </w:r>
      <w:r w:rsidR="005568F6" w:rsidRPr="005F1AAF">
        <w:rPr>
          <w:rFonts w:ascii="Calibri" w:hAnsi="Calibri" w:cs="Calibri"/>
          <w:b w:val="0"/>
        </w:rPr>
        <w:t>egionální biocentr</w:t>
      </w:r>
      <w:r w:rsidRPr="005F1AAF">
        <w:rPr>
          <w:rFonts w:ascii="Calibri" w:hAnsi="Calibri" w:cs="Calibri"/>
          <w:b w:val="0"/>
        </w:rPr>
        <w:t>um</w:t>
      </w:r>
    </w:p>
    <w:p w:rsidR="005568F6" w:rsidRPr="005F1AAF" w:rsidRDefault="005568F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RBC</w:t>
      </w:r>
      <w:r w:rsidR="00272767" w:rsidRPr="005F1AAF">
        <w:rPr>
          <w:rFonts w:cs="Calibri"/>
        </w:rPr>
        <w:t xml:space="preserve"> </w:t>
      </w:r>
      <w:r w:rsidRPr="005F1AAF">
        <w:rPr>
          <w:rFonts w:cs="Calibri"/>
        </w:rPr>
        <w:t>604 Panský les (vloženo na NBK 117)</w:t>
      </w:r>
      <w:r w:rsidR="00272767" w:rsidRPr="005F1AAF">
        <w:rPr>
          <w:rFonts w:cs="Calibri"/>
        </w:rPr>
        <w:t>,</w:t>
      </w:r>
    </w:p>
    <w:p w:rsidR="00FA395D" w:rsidRPr="005F1AAF" w:rsidRDefault="00272767" w:rsidP="001F04BA">
      <w:pPr>
        <w:pStyle w:val="ctver-podtr"/>
        <w:numPr>
          <w:ilvl w:val="0"/>
          <w:numId w:val="0"/>
        </w:numPr>
        <w:spacing w:before="120"/>
        <w:ind w:left="425"/>
        <w:jc w:val="both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  <w:iCs w:val="0"/>
          <w:szCs w:val="24"/>
          <w:u w:val="none"/>
        </w:rPr>
        <w:t>l</w:t>
      </w:r>
      <w:r w:rsidR="00FA395D" w:rsidRPr="005F1AAF">
        <w:rPr>
          <w:rFonts w:ascii="Calibri" w:hAnsi="Calibri" w:cs="Calibri"/>
          <w:b w:val="0"/>
        </w:rPr>
        <w:t>okální biokoridor</w:t>
      </w:r>
    </w:p>
    <w:p w:rsidR="00FA395D" w:rsidRPr="005F1AAF" w:rsidRDefault="00FA395D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LBK</w:t>
      </w:r>
      <w:r w:rsidR="000162F1" w:rsidRPr="005F1AAF">
        <w:rPr>
          <w:rFonts w:cs="Calibri"/>
        </w:rPr>
        <w:t xml:space="preserve"> </w:t>
      </w:r>
      <w:r w:rsidRPr="005F1AAF">
        <w:rPr>
          <w:rFonts w:cs="Calibri"/>
        </w:rPr>
        <w:t>0</w:t>
      </w:r>
      <w:r w:rsidR="000162F1" w:rsidRPr="005F1AAF">
        <w:rPr>
          <w:rFonts w:cs="Calibri"/>
        </w:rPr>
        <w:t>235</w:t>
      </w:r>
      <w:r w:rsidR="00557D44" w:rsidRPr="005F1AAF">
        <w:rPr>
          <w:rFonts w:cs="Calibri"/>
        </w:rPr>
        <w:t xml:space="preserve"> </w:t>
      </w:r>
      <w:r w:rsidR="000162F1" w:rsidRPr="005F1AAF">
        <w:rPr>
          <w:rFonts w:cs="Calibri"/>
        </w:rPr>
        <w:t>Zborovský potok</w:t>
      </w:r>
      <w:r w:rsidR="00272767" w:rsidRPr="005F1AAF">
        <w:rPr>
          <w:rFonts w:cs="Calibri"/>
        </w:rPr>
        <w:t>,</w:t>
      </w:r>
      <w:r w:rsidR="00FB4981" w:rsidRPr="005F1AAF">
        <w:rPr>
          <w:rFonts w:cs="Calibri"/>
        </w:rPr>
        <w:tab/>
      </w:r>
      <w:r w:rsidR="00FB4981" w:rsidRPr="005F1AAF">
        <w:rPr>
          <w:rFonts w:cs="Calibri"/>
        </w:rPr>
        <w:tab/>
      </w:r>
    </w:p>
    <w:p w:rsidR="00FA395D" w:rsidRPr="005F1AAF" w:rsidRDefault="00DA3F4B" w:rsidP="001F04BA">
      <w:pPr>
        <w:pStyle w:val="ctver-podtr"/>
        <w:numPr>
          <w:ilvl w:val="0"/>
          <w:numId w:val="0"/>
        </w:numPr>
        <w:spacing w:before="120"/>
        <w:ind w:left="425"/>
        <w:jc w:val="both"/>
        <w:rPr>
          <w:rFonts w:ascii="Calibri" w:hAnsi="Calibri" w:cs="Calibri"/>
          <w:b w:val="0"/>
          <w:iCs w:val="0"/>
          <w:szCs w:val="24"/>
        </w:rPr>
      </w:pPr>
      <w:r w:rsidRPr="005F1AAF">
        <w:rPr>
          <w:rFonts w:ascii="Calibri" w:hAnsi="Calibri" w:cs="Calibri"/>
          <w:b w:val="0"/>
          <w:iCs w:val="0"/>
          <w:szCs w:val="24"/>
        </w:rPr>
        <w:t>l</w:t>
      </w:r>
      <w:r w:rsidR="00FA395D" w:rsidRPr="005F1AAF">
        <w:rPr>
          <w:rFonts w:ascii="Calibri" w:hAnsi="Calibri" w:cs="Calibri"/>
          <w:b w:val="0"/>
          <w:iCs w:val="0"/>
          <w:szCs w:val="24"/>
        </w:rPr>
        <w:t>okální biocentr</w:t>
      </w:r>
      <w:r w:rsidR="00272767" w:rsidRPr="005F1AAF">
        <w:rPr>
          <w:rFonts w:ascii="Calibri" w:hAnsi="Calibri" w:cs="Calibri"/>
          <w:b w:val="0"/>
          <w:iCs w:val="0"/>
          <w:szCs w:val="24"/>
        </w:rPr>
        <w:t>a</w:t>
      </w:r>
    </w:p>
    <w:p w:rsidR="00FA395D" w:rsidRPr="005F1AAF" w:rsidRDefault="00FA395D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LBC</w:t>
      </w:r>
      <w:r w:rsidR="000162F1" w:rsidRPr="005F1AAF">
        <w:rPr>
          <w:rFonts w:cs="Calibri"/>
        </w:rPr>
        <w:t xml:space="preserve"> </w:t>
      </w:r>
      <w:r w:rsidR="00730527" w:rsidRPr="005F1AAF">
        <w:rPr>
          <w:rFonts w:cs="Calibri"/>
        </w:rPr>
        <w:t>1307 Vranule - Špandava</w:t>
      </w:r>
      <w:r w:rsidR="00557D44" w:rsidRPr="005F1AAF">
        <w:rPr>
          <w:rFonts w:cs="Calibri"/>
        </w:rPr>
        <w:t xml:space="preserve">  </w:t>
      </w:r>
      <w:r w:rsidR="00730527" w:rsidRPr="005F1AAF">
        <w:rPr>
          <w:rFonts w:cs="Calibri"/>
        </w:rPr>
        <w:t>(vloženo na NBK 117)</w:t>
      </w:r>
      <w:r w:rsidR="00272767" w:rsidRPr="005F1AAF">
        <w:rPr>
          <w:rFonts w:cs="Calibri"/>
        </w:rPr>
        <w:t>,</w:t>
      </w:r>
    </w:p>
    <w:p w:rsidR="00FA395D" w:rsidRPr="005F1AAF" w:rsidRDefault="00FA395D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LBC</w:t>
      </w:r>
      <w:r w:rsidR="000162F1" w:rsidRPr="005F1AAF">
        <w:rPr>
          <w:rFonts w:cs="Calibri"/>
        </w:rPr>
        <w:t xml:space="preserve"> 1279 Hastrman</w:t>
      </w:r>
      <w:r w:rsidR="00272767" w:rsidRPr="005F1AAF">
        <w:rPr>
          <w:rFonts w:cs="Calibri"/>
        </w:rPr>
        <w:t>,</w:t>
      </w:r>
      <w:r w:rsidR="00557D44" w:rsidRPr="005F1AAF">
        <w:rPr>
          <w:rFonts w:cs="Calibri"/>
        </w:rPr>
        <w:t xml:space="preserve">  </w:t>
      </w:r>
      <w:r w:rsidR="00FB4981" w:rsidRPr="005F1AAF">
        <w:rPr>
          <w:rFonts w:cs="Calibri"/>
        </w:rPr>
        <w:tab/>
      </w:r>
      <w:r w:rsidR="00FB4981" w:rsidRPr="005F1AAF">
        <w:rPr>
          <w:rFonts w:cs="Calibri"/>
        </w:rPr>
        <w:tab/>
      </w:r>
      <w:r w:rsidR="00FB4981" w:rsidRPr="005F1AAF">
        <w:rPr>
          <w:rFonts w:cs="Calibri"/>
        </w:rPr>
        <w:tab/>
      </w:r>
    </w:p>
    <w:p w:rsidR="00FA395D" w:rsidRPr="005F1AAF" w:rsidRDefault="00FA395D" w:rsidP="00272767">
      <w:pPr>
        <w:spacing w:before="60" w:after="0"/>
        <w:ind w:left="284"/>
        <w:rPr>
          <w:rFonts w:cs="Calibri"/>
        </w:rPr>
        <w:sectPr w:rsidR="00FA395D" w:rsidRPr="005F1AAF" w:rsidSect="00FB4981">
          <w:footnotePr>
            <w:pos w:val="beneathText"/>
          </w:footnotePr>
          <w:type w:val="continuous"/>
          <w:pgSz w:w="11905" w:h="16837" w:code="257"/>
          <w:pgMar w:top="1134" w:right="706" w:bottom="1135" w:left="1701" w:header="708" w:footer="769" w:gutter="0"/>
          <w:cols w:space="708"/>
          <w:docGrid w:linePitch="360"/>
        </w:sectPr>
      </w:pPr>
    </w:p>
    <w:p w:rsidR="00FA395D" w:rsidRPr="005F1AAF" w:rsidRDefault="00272767" w:rsidP="001F04BA">
      <w:pPr>
        <w:pStyle w:val="ctver-podtr"/>
        <w:numPr>
          <w:ilvl w:val="0"/>
          <w:numId w:val="0"/>
        </w:numPr>
        <w:spacing w:before="120"/>
        <w:ind w:left="425"/>
        <w:jc w:val="both"/>
        <w:rPr>
          <w:rFonts w:ascii="Calibri" w:hAnsi="Calibri" w:cs="Calibri"/>
          <w:b w:val="0"/>
          <w:iCs w:val="0"/>
          <w:szCs w:val="24"/>
        </w:rPr>
      </w:pPr>
      <w:r w:rsidRPr="005F1AAF">
        <w:rPr>
          <w:rFonts w:ascii="Calibri" w:hAnsi="Calibri" w:cs="Calibri"/>
          <w:b w:val="0"/>
          <w:iCs w:val="0"/>
          <w:szCs w:val="24"/>
        </w:rPr>
        <w:lastRenderedPageBreak/>
        <w:t>i</w:t>
      </w:r>
      <w:r w:rsidR="00FA395D" w:rsidRPr="005F1AAF">
        <w:rPr>
          <w:rFonts w:ascii="Calibri" w:hAnsi="Calibri" w:cs="Calibri"/>
          <w:b w:val="0"/>
          <w:iCs w:val="0"/>
          <w:szCs w:val="24"/>
        </w:rPr>
        <w:t>nterakční prv</w:t>
      </w:r>
      <w:r w:rsidR="00A45F76" w:rsidRPr="005F1AAF">
        <w:rPr>
          <w:rFonts w:ascii="Calibri" w:hAnsi="Calibri" w:cs="Calibri"/>
          <w:b w:val="0"/>
          <w:iCs w:val="0"/>
          <w:szCs w:val="24"/>
        </w:rPr>
        <w:t>e</w:t>
      </w:r>
      <w:r w:rsidR="00FA395D" w:rsidRPr="005F1AAF">
        <w:rPr>
          <w:rFonts w:ascii="Calibri" w:hAnsi="Calibri" w:cs="Calibri"/>
          <w:b w:val="0"/>
          <w:iCs w:val="0"/>
          <w:szCs w:val="24"/>
        </w:rPr>
        <w:t>k</w:t>
      </w:r>
    </w:p>
    <w:p w:rsidR="004A08AA" w:rsidRPr="005F1AAF" w:rsidRDefault="000162F1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IP 0480 Vápenec</w:t>
      </w:r>
      <w:r w:rsidR="004A08AA" w:rsidRPr="005F1AAF">
        <w:rPr>
          <w:rFonts w:cs="Calibri"/>
        </w:rPr>
        <w:t xml:space="preserve">. </w:t>
      </w:r>
    </w:p>
    <w:p w:rsidR="008A04E4" w:rsidRPr="005F1AAF" w:rsidRDefault="008A04E4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5" w:hanging="425"/>
      </w:pPr>
      <w:r w:rsidRPr="005F1AAF">
        <w:t xml:space="preserve">Podmínky využití ploch </w:t>
      </w:r>
      <w:r w:rsidR="00B42C15" w:rsidRPr="005F1AAF">
        <w:t xml:space="preserve">s rozdílným způsobem využití </w:t>
      </w:r>
      <w:r w:rsidRPr="005F1AAF">
        <w:t>v případě překryvu s</w:t>
      </w:r>
      <w:r w:rsidR="00E35A5F" w:rsidRPr="005F1AAF">
        <w:t> prvky ÚSES:</w:t>
      </w:r>
      <w:r w:rsidRPr="005F1AAF">
        <w:t xml:space="preserve"> </w:t>
      </w:r>
    </w:p>
    <w:p w:rsidR="00743DDA" w:rsidRPr="005F1AAF" w:rsidRDefault="00743DDA" w:rsidP="00736316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 xml:space="preserve">V případě </w:t>
      </w:r>
      <w:r w:rsidR="003B2321" w:rsidRPr="005F1AAF">
        <w:rPr>
          <w:rFonts w:cs="Calibri"/>
        </w:rPr>
        <w:t>křížení</w:t>
      </w:r>
      <w:r w:rsidRPr="005F1AAF">
        <w:rPr>
          <w:rFonts w:cs="Calibri"/>
        </w:rPr>
        <w:t xml:space="preserve"> </w:t>
      </w:r>
      <w:r w:rsidR="00AF198D" w:rsidRPr="005F1AAF">
        <w:rPr>
          <w:rFonts w:cs="Calibri"/>
        </w:rPr>
        <w:t xml:space="preserve">prvků </w:t>
      </w:r>
      <w:r w:rsidRPr="005F1AAF">
        <w:rPr>
          <w:rFonts w:cs="Calibri"/>
        </w:rPr>
        <w:t>ÚSES s</w:t>
      </w:r>
      <w:r w:rsidR="00523229" w:rsidRPr="005F1AAF">
        <w:rPr>
          <w:rFonts w:cs="Calibri"/>
        </w:rPr>
        <w:t>e</w:t>
      </w:r>
      <w:r w:rsidRPr="005F1AAF">
        <w:rPr>
          <w:rFonts w:cs="Calibri"/>
        </w:rPr>
        <w:t> </w:t>
      </w:r>
      <w:r w:rsidR="00523229" w:rsidRPr="005F1AAF">
        <w:rPr>
          <w:rFonts w:cs="Calibri"/>
        </w:rPr>
        <w:t xml:space="preserve">zastavitelnou </w:t>
      </w:r>
      <w:r w:rsidRPr="005F1AAF">
        <w:rPr>
          <w:rFonts w:cs="Calibri"/>
        </w:rPr>
        <w:t>ploch</w:t>
      </w:r>
      <w:r w:rsidR="00523229" w:rsidRPr="005F1AAF">
        <w:rPr>
          <w:rFonts w:cs="Calibri"/>
        </w:rPr>
        <w:t>ou</w:t>
      </w:r>
      <w:r w:rsidRPr="005F1AAF">
        <w:rPr>
          <w:rFonts w:cs="Calibri"/>
        </w:rPr>
        <w:t xml:space="preserve"> (</w:t>
      </w:r>
      <w:r w:rsidR="00523229" w:rsidRPr="005F1AAF">
        <w:rPr>
          <w:rFonts w:cs="Calibri"/>
          <w:i/>
        </w:rPr>
        <w:t xml:space="preserve">plocha </w:t>
      </w:r>
      <w:r w:rsidRPr="005F1AAF">
        <w:rPr>
          <w:rFonts w:cs="Calibri"/>
          <w:i/>
        </w:rPr>
        <w:t>dopravní infrastruktury</w:t>
      </w:r>
      <w:r w:rsidR="00523229" w:rsidRPr="005F1AAF">
        <w:rPr>
          <w:rFonts w:cs="Calibri"/>
          <w:i/>
        </w:rPr>
        <w:t xml:space="preserve"> – </w:t>
      </w:r>
      <w:r w:rsidR="003B2321" w:rsidRPr="005F1AAF">
        <w:rPr>
          <w:rFonts w:cs="Calibri"/>
          <w:i/>
        </w:rPr>
        <w:t>silnice II. třídy</w:t>
      </w:r>
      <w:r w:rsidR="00523229" w:rsidRPr="005F1AAF">
        <w:rPr>
          <w:rFonts w:cs="Calibri"/>
        </w:rPr>
        <w:t xml:space="preserve"> – </w:t>
      </w:r>
      <w:r w:rsidR="00736316" w:rsidRPr="005F1AAF">
        <w:rPr>
          <w:rFonts w:cs="Calibri"/>
          <w:i/>
        </w:rPr>
        <w:t xml:space="preserve">Jižní tangenta (II) </w:t>
      </w:r>
      <w:r w:rsidR="00523229" w:rsidRPr="005F1AAF">
        <w:rPr>
          <w:rFonts w:cs="Calibri"/>
        </w:rPr>
        <w:t xml:space="preserve">se </w:t>
      </w:r>
      <w:r w:rsidRPr="005F1AAF">
        <w:rPr>
          <w:rFonts w:cs="Calibri"/>
        </w:rPr>
        <w:t>stanov</w:t>
      </w:r>
      <w:r w:rsidR="00523229" w:rsidRPr="005F1AAF">
        <w:rPr>
          <w:rFonts w:cs="Calibri"/>
        </w:rPr>
        <w:t xml:space="preserve">uje </w:t>
      </w:r>
      <w:r w:rsidRPr="005F1AAF">
        <w:rPr>
          <w:rFonts w:cs="Calibri"/>
        </w:rPr>
        <w:t xml:space="preserve">podmínka pro další stupně projektové dokumentace </w:t>
      </w:r>
      <w:r w:rsidR="002C26B6" w:rsidRPr="005F1AAF">
        <w:rPr>
          <w:rFonts w:cs="Calibri"/>
        </w:rPr>
        <w:t xml:space="preserve">pro tuto stavbu </w:t>
      </w:r>
      <w:r w:rsidRPr="005F1AAF">
        <w:rPr>
          <w:rFonts w:cs="Calibri"/>
        </w:rPr>
        <w:t>zajistit</w:t>
      </w:r>
      <w:r w:rsidR="003B2321" w:rsidRPr="005F1AAF">
        <w:rPr>
          <w:rFonts w:cs="Calibri"/>
        </w:rPr>
        <w:t xml:space="preserve"> zachování jejich funkčnosti.</w:t>
      </w:r>
    </w:p>
    <w:p w:rsidR="008A04E4" w:rsidRPr="005F1AAF" w:rsidRDefault="008A04E4" w:rsidP="00AF198D">
      <w:pPr>
        <w:spacing w:before="60" w:after="0"/>
        <w:ind w:left="426"/>
        <w:jc w:val="both"/>
        <w:rPr>
          <w:rFonts w:cs="Calibri"/>
          <w:sz w:val="28"/>
          <w:szCs w:val="28"/>
        </w:rPr>
      </w:pPr>
      <w:r w:rsidRPr="005F1AAF">
        <w:rPr>
          <w:rFonts w:cs="Calibri"/>
        </w:rPr>
        <w:t xml:space="preserve">V případě překryvu </w:t>
      </w:r>
      <w:r w:rsidR="00AF198D" w:rsidRPr="005F1AAF">
        <w:rPr>
          <w:rFonts w:cs="Calibri"/>
        </w:rPr>
        <w:t xml:space="preserve">prvků </w:t>
      </w:r>
      <w:r w:rsidRPr="005F1AAF">
        <w:rPr>
          <w:rFonts w:cs="Calibri"/>
        </w:rPr>
        <w:t>ÚSES s</w:t>
      </w:r>
      <w:r w:rsidR="007E05A1" w:rsidRPr="005F1AAF">
        <w:rPr>
          <w:rFonts w:cs="Calibri"/>
        </w:rPr>
        <w:t xml:space="preserve"> ostatními </w:t>
      </w:r>
      <w:r w:rsidRPr="005F1AAF">
        <w:rPr>
          <w:rFonts w:cs="Calibri"/>
        </w:rPr>
        <w:t xml:space="preserve">plochami s rozdílným způsobem využití </w:t>
      </w:r>
      <w:r w:rsidR="002C26B6" w:rsidRPr="005F1AAF">
        <w:rPr>
          <w:rFonts w:cs="Calibri"/>
        </w:rPr>
        <w:t>v</w:t>
      </w:r>
      <w:r w:rsidR="00FC0CFB" w:rsidRPr="005F1AAF">
        <w:rPr>
          <w:rFonts w:cs="Calibri"/>
        </w:rPr>
        <w:t xml:space="preserve"> řešeném území ÚP </w:t>
      </w:r>
      <w:r w:rsidR="002C26B6" w:rsidRPr="005F1AAF">
        <w:rPr>
          <w:rFonts w:cs="Calibri"/>
        </w:rPr>
        <w:t xml:space="preserve">se stanovují následující </w:t>
      </w:r>
      <w:r w:rsidRPr="005F1AAF">
        <w:rPr>
          <w:rFonts w:cs="Calibri"/>
        </w:rPr>
        <w:t>podmínky</w:t>
      </w:r>
      <w:r w:rsidR="002C26B6" w:rsidRPr="005F1AAF">
        <w:rPr>
          <w:rFonts w:cs="Calibri"/>
        </w:rPr>
        <w:t>:</w:t>
      </w:r>
      <w:r w:rsidRPr="005F1AAF">
        <w:rPr>
          <w:rFonts w:cs="Calibri"/>
        </w:rPr>
        <w:t xml:space="preserve"> </w:t>
      </w:r>
    </w:p>
    <w:p w:rsidR="008A04E4" w:rsidRPr="005F1AAF" w:rsidRDefault="008A04E4" w:rsidP="00362C52">
      <w:pPr>
        <w:pStyle w:val="odst-podtr"/>
        <w:ind w:left="426"/>
        <w:jc w:val="both"/>
        <w:rPr>
          <w:rFonts w:cs="Calibri"/>
        </w:rPr>
      </w:pPr>
      <w:r w:rsidRPr="005F1AAF">
        <w:rPr>
          <w:rFonts w:cs="Calibri"/>
        </w:rPr>
        <w:t>hlavní využití</w:t>
      </w:r>
    </w:p>
    <w:p w:rsidR="00C94A2D" w:rsidRPr="005F1AAF" w:rsidRDefault="00C94A2D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využití, které zajišťuje ochranu a trvalou existenci společenstev organismů vázaných na trvalé stanovištní podmínky (přirozené biotopy)</w:t>
      </w:r>
      <w:r w:rsidRPr="005F1AAF">
        <w:t xml:space="preserve"> a </w:t>
      </w:r>
      <w:r w:rsidRPr="005F1AAF">
        <w:rPr>
          <w:rFonts w:cs="Calibri"/>
        </w:rPr>
        <w:t>vysoké zastoupení druhů organismů odpovídajících trvalým stanovištním podmínkám při běžném extensivním zemědělském nebo lesnickém hospodaření (trvalé travní porosty, extensivní sady, lesy apod.)</w:t>
      </w:r>
    </w:p>
    <w:p w:rsidR="008A04E4" w:rsidRPr="005F1AAF" w:rsidRDefault="00613698" w:rsidP="00362C52">
      <w:pPr>
        <w:pStyle w:val="odst-podtr"/>
        <w:ind w:left="426"/>
        <w:jc w:val="both"/>
        <w:rPr>
          <w:rFonts w:cs="Calibri"/>
        </w:rPr>
      </w:pPr>
      <w:r w:rsidRPr="005F1AAF">
        <w:rPr>
          <w:rFonts w:cs="Calibri"/>
        </w:rPr>
        <w:t>přípustné</w:t>
      </w:r>
      <w:r w:rsidR="00404FBF" w:rsidRPr="005F1AAF">
        <w:rPr>
          <w:rFonts w:cs="Calibri"/>
        </w:rPr>
        <w:t xml:space="preserve"> </w:t>
      </w:r>
      <w:r w:rsidR="008A04E4" w:rsidRPr="005F1AAF">
        <w:rPr>
          <w:rFonts w:cs="Calibri"/>
        </w:rPr>
        <w:t>využití</w:t>
      </w:r>
    </w:p>
    <w:p w:rsidR="00C94A2D" w:rsidRPr="005F1AAF" w:rsidRDefault="00C94A2D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využití, které zajistí zachování přírodních a krajinných hodnot a posílení funkčnosti ÚSES,</w:t>
      </w:r>
    </w:p>
    <w:p w:rsidR="00C94A2D" w:rsidRPr="005F1AAF" w:rsidRDefault="00B046FE" w:rsidP="005B5789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</w:t>
      </w:r>
      <w:r w:rsidR="008A04E4" w:rsidRPr="005F1AAF">
        <w:rPr>
          <w:rFonts w:cs="Calibri"/>
        </w:rPr>
        <w:t>iné</w:t>
      </w:r>
      <w:r w:rsidRPr="005F1AAF">
        <w:rPr>
          <w:rFonts w:cs="Calibri"/>
        </w:rPr>
        <w:t xml:space="preserve"> využití</w:t>
      </w:r>
      <w:r w:rsidR="008A04E4" w:rsidRPr="005F1AAF">
        <w:rPr>
          <w:rFonts w:cs="Calibri"/>
        </w:rPr>
        <w:t xml:space="preserve">, které nezhorší funkčnost ÚSES </w:t>
      </w:r>
      <w:r w:rsidR="00C94A2D" w:rsidRPr="005F1AAF">
        <w:rPr>
          <w:rFonts w:cs="Calibri"/>
        </w:rPr>
        <w:t xml:space="preserve">a stávající úroveň ekologické stability. </w:t>
      </w:r>
    </w:p>
    <w:p w:rsidR="008A04E4" w:rsidRPr="005F1AAF" w:rsidRDefault="008A04E4" w:rsidP="00362C52">
      <w:pPr>
        <w:pStyle w:val="odst-podtr"/>
        <w:ind w:left="426"/>
        <w:jc w:val="both"/>
        <w:rPr>
          <w:rFonts w:cs="Calibri"/>
        </w:rPr>
      </w:pPr>
      <w:r w:rsidRPr="005F1AAF">
        <w:rPr>
          <w:rFonts w:cs="Calibri"/>
        </w:rPr>
        <w:t>podmíněně přípustné využití</w:t>
      </w:r>
    </w:p>
    <w:p w:rsidR="008A04E4" w:rsidRPr="005F1AAF" w:rsidRDefault="008A04E4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nezbytně nutné liniové stavby (technické a dopravní infrastruktury) křížící prvky ÚSES v co nejkratším směru, vodohospodářská zařízení, ČOV, protierozní opatření apod. a to za podmínky umístění při co nejmenším a nezbytně nutném zásahu a narušení funkčnosti ÚSES, </w:t>
      </w:r>
    </w:p>
    <w:p w:rsidR="008A04E4" w:rsidRPr="005F1AAF" w:rsidRDefault="008A04E4" w:rsidP="00362C52">
      <w:pPr>
        <w:pStyle w:val="odst-podtr"/>
        <w:ind w:left="426"/>
        <w:jc w:val="both"/>
        <w:rPr>
          <w:rFonts w:cs="Calibri"/>
        </w:rPr>
      </w:pPr>
      <w:r w:rsidRPr="005F1AAF">
        <w:rPr>
          <w:rFonts w:cs="Calibri"/>
        </w:rPr>
        <w:t xml:space="preserve">nepřípustné </w:t>
      </w:r>
      <w:r w:rsidR="00C358FA">
        <w:rPr>
          <w:rFonts w:cs="Calibri"/>
        </w:rPr>
        <w:t>využití</w:t>
      </w:r>
    </w:p>
    <w:p w:rsidR="008A04E4" w:rsidRPr="005F1AAF" w:rsidRDefault="008A04E4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změny využití, které by snižovaly současný stupeň ekologické stability daného území zařazeného do ÚSES (změny druhu pozemku s vyšším stupněm ekologické stability na druh s nižším stupněm ekologické stability, např. z louky na ornou půdu), které jsou v rozporu s funkcí ÚSES,</w:t>
      </w:r>
    </w:p>
    <w:p w:rsidR="008A04E4" w:rsidRPr="005F1AAF" w:rsidRDefault="008A04E4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jakékoli změny funkčního využití, které by znemožnily nebo ohrozily územní ochranu a založení chybějících částí </w:t>
      </w:r>
      <w:r w:rsidR="00C94A2D" w:rsidRPr="005F1AAF">
        <w:rPr>
          <w:rFonts w:cs="Calibri"/>
        </w:rPr>
        <w:t>prvků ÚSES</w:t>
      </w:r>
      <w:r w:rsidRPr="005F1AAF">
        <w:rPr>
          <w:rFonts w:cs="Calibri"/>
        </w:rPr>
        <w:t>,</w:t>
      </w:r>
    </w:p>
    <w:p w:rsidR="008A04E4" w:rsidRPr="005F1AAF" w:rsidRDefault="008A04E4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rušivé činnosti, jako je umisťování staveb, odvodňování pozemků, těžba nerostných surovin, a</w:t>
      </w:r>
      <w:r w:rsidR="00731E5C" w:rsidRPr="005F1AAF">
        <w:rPr>
          <w:rFonts w:cs="Calibri"/>
        </w:rPr>
        <w:t>pod., mimo činností podmíněných</w:t>
      </w:r>
      <w:r w:rsidR="00690DA2" w:rsidRPr="005F1AAF">
        <w:rPr>
          <w:rFonts w:cs="Calibri"/>
        </w:rPr>
        <w:t>,</w:t>
      </w:r>
    </w:p>
    <w:p w:rsidR="00690DA2" w:rsidRDefault="00690DA2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stavby, které se obecně dle § 18 odst. (5) stavebního zákona v nezastavěném území umisťovat mohou (technická opatření a stavby pro účely rekreace a cestovního ruchu např. hygienická zařízení, ekologická a informační centra atd.)</w:t>
      </w:r>
      <w:r w:rsidR="006809C3" w:rsidRPr="005F1AAF">
        <w:rPr>
          <w:rFonts w:cs="Calibri"/>
        </w:rPr>
        <w:t>.</w:t>
      </w:r>
    </w:p>
    <w:p w:rsidR="00B72938" w:rsidRPr="005F1AAF" w:rsidRDefault="00B72938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5" w:hanging="425"/>
      </w:pPr>
      <w:r w:rsidRPr="005F1AAF">
        <w:t>Prostupnost krajiny</w:t>
      </w:r>
    </w:p>
    <w:p w:rsidR="00B4472B" w:rsidRPr="005F1AAF" w:rsidRDefault="00B4472B" w:rsidP="00C358FA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V</w:t>
      </w:r>
      <w:r w:rsidR="005B5789">
        <w:rPr>
          <w:rFonts w:cs="Calibri"/>
        </w:rPr>
        <w:t> územním plánu</w:t>
      </w:r>
      <w:r w:rsidRPr="005F1AAF">
        <w:rPr>
          <w:rFonts w:cs="Calibri"/>
        </w:rPr>
        <w:t xml:space="preserve"> se pro zajištění prostupnosti volné krajiny stanovuje respektovat následující podmínky:</w:t>
      </w:r>
    </w:p>
    <w:p w:rsidR="00B4472B" w:rsidRPr="005F1AAF" w:rsidRDefault="00B4472B" w:rsidP="00C358FA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lastRenderedPageBreak/>
        <w:t>na vymezených plochách dopravní infrastruktury a veřejných prostranství bude zachován přístup bez omezení,</w:t>
      </w:r>
    </w:p>
    <w:p w:rsidR="00B4472B" w:rsidRPr="005F1AAF" w:rsidRDefault="00B4472B" w:rsidP="00C358FA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vymezené plochy dopravní infrastruktury a veřejných prostranství budou umožňovat napojení na navazující komunikační systém v nezastavěném území,</w:t>
      </w:r>
    </w:p>
    <w:p w:rsidR="00B4472B" w:rsidRPr="005F1AAF" w:rsidRDefault="00B4472B" w:rsidP="00C358FA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migrační osy pro organismy budou zachovány respektováním segmentů ÚSES v krajině,</w:t>
      </w:r>
    </w:p>
    <w:p w:rsidR="00B4472B" w:rsidRPr="005F1AAF" w:rsidRDefault="00B4472B" w:rsidP="00C358FA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pro umožnění migrace organismů napříč lineárními stavbami dopravní infrastruktury musí být na těchto stavbách uplatněna přiměřená stavebně – technická opatření.</w:t>
      </w:r>
    </w:p>
    <w:p w:rsidR="00B72938" w:rsidRPr="005F1AAF" w:rsidRDefault="00B72938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5" w:hanging="425"/>
      </w:pPr>
      <w:r w:rsidRPr="005F1AAF">
        <w:t>Ochrana před povodněmi</w:t>
      </w:r>
    </w:p>
    <w:p w:rsidR="0090015A" w:rsidRPr="005F1AAF" w:rsidRDefault="0090015A" w:rsidP="00C358FA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Záplavové území O</w:t>
      </w:r>
      <w:r w:rsidRPr="005F1AAF">
        <w:rPr>
          <w:rFonts w:cs="Calibri"/>
          <w:sz w:val="16"/>
        </w:rPr>
        <w:t>100</w:t>
      </w:r>
      <w:r w:rsidRPr="005F1AAF">
        <w:rPr>
          <w:rFonts w:cs="Calibri"/>
        </w:rPr>
        <w:t>, včetně aktivní zóny</w:t>
      </w:r>
      <w:r w:rsidR="00362C52" w:rsidRPr="005F1AAF">
        <w:rPr>
          <w:rFonts w:cs="Calibri"/>
        </w:rPr>
        <w:t>,</w:t>
      </w:r>
      <w:r w:rsidRPr="005F1AAF">
        <w:rPr>
          <w:rFonts w:cs="Calibri"/>
        </w:rPr>
        <w:t xml:space="preserve"> stanovené pro řeku Malši</w:t>
      </w:r>
      <w:r w:rsidRPr="005F1AAF">
        <w:t xml:space="preserve"> </w:t>
      </w:r>
      <w:r w:rsidRPr="005F1AAF">
        <w:rPr>
          <w:rFonts w:cs="Calibri"/>
        </w:rPr>
        <w:t>(ř. km 5,343 - 93,005) zasahuje malou jižní část území podél Malše se stávajícími rekreačními chatami</w:t>
      </w:r>
      <w:r w:rsidR="00586370" w:rsidRPr="005F1AAF">
        <w:rPr>
          <w:rFonts w:cs="Calibri"/>
        </w:rPr>
        <w:t xml:space="preserve"> v prostoru</w:t>
      </w:r>
      <w:r w:rsidRPr="005F1AAF">
        <w:rPr>
          <w:rFonts w:cs="Calibri"/>
        </w:rPr>
        <w:t xml:space="preserve"> </w:t>
      </w:r>
      <w:r w:rsidR="00586370" w:rsidRPr="005F1AAF">
        <w:rPr>
          <w:rFonts w:cs="Calibri"/>
        </w:rPr>
        <w:t xml:space="preserve">„Rechle“ </w:t>
      </w:r>
      <w:r w:rsidRPr="005F1AAF">
        <w:rPr>
          <w:rFonts w:cs="Calibri"/>
        </w:rPr>
        <w:t xml:space="preserve">při hranici s katastrálním územím obce Doudleby. Dále je zde území zvláštní povodně pod vodním dílem. </w:t>
      </w:r>
    </w:p>
    <w:p w:rsidR="0090015A" w:rsidRPr="005F1AAF" w:rsidRDefault="0090015A" w:rsidP="00C358FA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Pro ochranu proti povodni se stanovují v  území dotčeném stanoveným záplavovým územím následující podmínky:</w:t>
      </w:r>
    </w:p>
    <w:p w:rsidR="00586370" w:rsidRPr="005F1AAF" w:rsidRDefault="00586370" w:rsidP="00C358FA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 aktivní zóně záplavového území není přípustné umisťovat žádné stavby,</w:t>
      </w:r>
      <w:r w:rsidR="008716A9" w:rsidRPr="005F1AAF">
        <w:rPr>
          <w:rFonts w:cs="Calibri"/>
        </w:rPr>
        <w:t xml:space="preserve"> </w:t>
      </w:r>
      <w:r w:rsidR="000A376F" w:rsidRPr="005F1AAF">
        <w:rPr>
          <w:rFonts w:cs="Calibri"/>
        </w:rPr>
        <w:t xml:space="preserve">včetně </w:t>
      </w:r>
      <w:r w:rsidR="008716A9" w:rsidRPr="005F1AAF">
        <w:rPr>
          <w:rFonts w:cs="Calibri"/>
        </w:rPr>
        <w:t>oplocení</w:t>
      </w:r>
      <w:r w:rsidR="000A376F" w:rsidRPr="005F1AAF">
        <w:rPr>
          <w:rFonts w:cs="Calibri"/>
        </w:rPr>
        <w:t xml:space="preserve"> pozemků,</w:t>
      </w:r>
    </w:p>
    <w:p w:rsidR="0090015A" w:rsidRPr="005F1AAF" w:rsidRDefault="0090015A" w:rsidP="00C358FA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podél vodotečí </w:t>
      </w:r>
      <w:r w:rsidR="00586370" w:rsidRPr="005F1AAF">
        <w:rPr>
          <w:rFonts w:cs="Calibri"/>
        </w:rPr>
        <w:t xml:space="preserve">musí být </w:t>
      </w:r>
      <w:r w:rsidRPr="005F1AAF">
        <w:rPr>
          <w:rFonts w:cs="Calibri"/>
        </w:rPr>
        <w:t>zachov</w:t>
      </w:r>
      <w:r w:rsidR="00586370" w:rsidRPr="005F1AAF">
        <w:rPr>
          <w:rFonts w:cs="Calibri"/>
        </w:rPr>
        <w:t>án</w:t>
      </w:r>
      <w:r w:rsidRPr="005F1AAF">
        <w:rPr>
          <w:rFonts w:cs="Calibri"/>
        </w:rPr>
        <w:t xml:space="preserve"> volný manipulační pruh s šířkou od břehové hrany dle § 49 odst. 2 písm. b) zákona č. 254/2001</w:t>
      </w:r>
      <w:r w:rsidR="00586370" w:rsidRPr="005F1AAF">
        <w:rPr>
          <w:rFonts w:cs="Calibri"/>
        </w:rPr>
        <w:t xml:space="preserve"> </w:t>
      </w:r>
      <w:r w:rsidRPr="005F1AAF">
        <w:rPr>
          <w:rFonts w:cs="Calibri"/>
        </w:rPr>
        <w:t>Sb., o vodách, v platném znění</w:t>
      </w:r>
      <w:r w:rsidR="00586370" w:rsidRPr="005F1AAF">
        <w:rPr>
          <w:rFonts w:cs="Calibri"/>
        </w:rPr>
        <w:t>.</w:t>
      </w:r>
    </w:p>
    <w:p w:rsidR="00100E85" w:rsidRPr="005F1AAF" w:rsidRDefault="00100E85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5" w:hanging="425"/>
      </w:pPr>
      <w:r w:rsidRPr="005F1AAF">
        <w:t>Rekreace</w:t>
      </w:r>
    </w:p>
    <w:p w:rsidR="00B46ED0" w:rsidRPr="005F1AAF" w:rsidRDefault="008B2A86" w:rsidP="00C358FA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V</w:t>
      </w:r>
      <w:r w:rsidR="005B5789">
        <w:rPr>
          <w:rFonts w:cs="Calibri"/>
        </w:rPr>
        <w:t> územním plánu</w:t>
      </w:r>
      <w:r w:rsidRPr="005F1AAF">
        <w:rPr>
          <w:rFonts w:cs="Calibri"/>
        </w:rPr>
        <w:t xml:space="preserve"> jsou vymezeny samostatně plochy se způsobem využití </w:t>
      </w:r>
      <w:r w:rsidR="00B46ED0" w:rsidRPr="005F1AAF">
        <w:rPr>
          <w:rFonts w:cs="Calibri"/>
          <w:i/>
        </w:rPr>
        <w:t>Plochy rekreace – chaty (RCH)</w:t>
      </w:r>
      <w:r w:rsidR="00B46ED0" w:rsidRPr="005F1AAF">
        <w:rPr>
          <w:rFonts w:cs="Calibri"/>
        </w:rPr>
        <w:t xml:space="preserve"> a</w:t>
      </w:r>
      <w:r w:rsidR="00B46ED0" w:rsidRPr="005F1AAF">
        <w:rPr>
          <w:rFonts w:cs="Calibri"/>
          <w:i/>
        </w:rPr>
        <w:t xml:space="preserve"> plochy rekreace – zahrady (RZ)</w:t>
      </w:r>
      <w:r w:rsidR="00B46ED0" w:rsidRPr="005F1AAF">
        <w:rPr>
          <w:rFonts w:cs="Calibri"/>
        </w:rPr>
        <w:t xml:space="preserve">, které jsou převážně stávající, proto jsou </w:t>
      </w:r>
      <w:r w:rsidR="006C4563" w:rsidRPr="005F1AAF">
        <w:rPr>
          <w:rFonts w:cs="Calibri"/>
        </w:rPr>
        <w:t>součástí</w:t>
      </w:r>
      <w:r w:rsidR="00B46ED0" w:rsidRPr="005F1AAF">
        <w:rPr>
          <w:rFonts w:cs="Calibri"/>
        </w:rPr>
        <w:t> zastavěné</w:t>
      </w:r>
      <w:r w:rsidR="006C4563" w:rsidRPr="005F1AAF">
        <w:rPr>
          <w:rFonts w:cs="Calibri"/>
        </w:rPr>
        <w:t>ho</w:t>
      </w:r>
      <w:r w:rsidR="00B46ED0" w:rsidRPr="005F1AAF">
        <w:rPr>
          <w:rFonts w:cs="Calibri"/>
        </w:rPr>
        <w:t xml:space="preserve"> území, pouze plocha s indexem Z12 se způsobem využití RZ je novou zastavitelnou plochou.</w:t>
      </w:r>
    </w:p>
    <w:p w:rsidR="00B46ED0" w:rsidRPr="005F1AAF" w:rsidRDefault="007A38CC" w:rsidP="00C358FA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Plochy pro sport</w:t>
      </w:r>
      <w:r w:rsidR="00B46ED0" w:rsidRPr="005F1AAF">
        <w:rPr>
          <w:rFonts w:cs="Calibri"/>
        </w:rPr>
        <w:t xml:space="preserve"> nejsou samostatně vymezeny, ve vymezených plochách se způsobem využití </w:t>
      </w:r>
      <w:r w:rsidR="00B46ED0" w:rsidRPr="005F1AAF">
        <w:rPr>
          <w:rFonts w:cs="Calibri"/>
          <w:i/>
        </w:rPr>
        <w:t xml:space="preserve">plochy veřejných prostranství </w:t>
      </w:r>
      <w:r w:rsidR="00A75111" w:rsidRPr="005F1AAF">
        <w:rPr>
          <w:rFonts w:cs="Calibri"/>
          <w:i/>
        </w:rPr>
        <w:t xml:space="preserve">(VP) </w:t>
      </w:r>
      <w:r w:rsidR="00B46ED0" w:rsidRPr="005F1AAF">
        <w:rPr>
          <w:rFonts w:cs="Calibri"/>
        </w:rPr>
        <w:t xml:space="preserve">je </w:t>
      </w:r>
      <w:r w:rsidR="00A75111" w:rsidRPr="005F1AAF">
        <w:rPr>
          <w:rFonts w:cs="Calibri"/>
        </w:rPr>
        <w:t xml:space="preserve">v </w:t>
      </w:r>
      <w:r w:rsidR="00B46ED0" w:rsidRPr="005F1AAF">
        <w:rPr>
          <w:rFonts w:cs="Calibri"/>
        </w:rPr>
        <w:t>hlavním využití</w:t>
      </w:r>
      <w:r w:rsidR="00A75111" w:rsidRPr="005F1AAF">
        <w:rPr>
          <w:rFonts w:cs="Calibri"/>
        </w:rPr>
        <w:t xml:space="preserve"> stanoveno, že tyto plochy slouží</w:t>
      </w:r>
      <w:r w:rsidR="00B46ED0" w:rsidRPr="005F1AAF">
        <w:rPr>
          <w:rFonts w:cs="Calibri"/>
        </w:rPr>
        <w:t xml:space="preserve"> mimo jiné i</w:t>
      </w:r>
      <w:r w:rsidR="00A75111" w:rsidRPr="005F1AAF">
        <w:rPr>
          <w:rFonts w:cs="Calibri"/>
        </w:rPr>
        <w:t xml:space="preserve"> </w:t>
      </w:r>
      <w:r w:rsidR="003A6A2B" w:rsidRPr="005F1AAF">
        <w:rPr>
          <w:rFonts w:cs="Calibri"/>
        </w:rPr>
        <w:t>pro</w:t>
      </w:r>
      <w:r w:rsidR="00B46ED0" w:rsidRPr="005F1AAF">
        <w:rPr>
          <w:rFonts w:cs="Calibri"/>
        </w:rPr>
        <w:t xml:space="preserve"> shromažďování a setkávání obyvatel, rekreaci, sport</w:t>
      </w:r>
      <w:r w:rsidR="003A6A2B" w:rsidRPr="005F1AAF">
        <w:rPr>
          <w:rFonts w:cs="Calibri"/>
        </w:rPr>
        <w:t xml:space="preserve"> a</w:t>
      </w:r>
      <w:r w:rsidR="00B46ED0" w:rsidRPr="005F1AAF">
        <w:rPr>
          <w:rFonts w:cs="Calibri"/>
        </w:rPr>
        <w:t xml:space="preserve"> oddech</w:t>
      </w:r>
      <w:r w:rsidR="00C36FAC" w:rsidRPr="005F1AAF">
        <w:rPr>
          <w:rFonts w:cs="Calibri"/>
        </w:rPr>
        <w:t xml:space="preserve"> – viz kapitola f) textové </w:t>
      </w:r>
      <w:r w:rsidR="005B5789" w:rsidRPr="005B5789">
        <w:rPr>
          <w:rFonts w:cs="Calibri"/>
        </w:rPr>
        <w:t>(výrokové) části tohoto OOP</w:t>
      </w:r>
      <w:r w:rsidR="00B46ED0" w:rsidRPr="005F1AAF">
        <w:rPr>
          <w:rFonts w:cs="Calibri"/>
        </w:rPr>
        <w:t>.</w:t>
      </w:r>
    </w:p>
    <w:p w:rsidR="00F73715" w:rsidRPr="005F1AAF" w:rsidRDefault="00F73715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Geologické vlivy</w:t>
      </w:r>
    </w:p>
    <w:p w:rsidR="00CE56B9" w:rsidRPr="005F1AAF" w:rsidRDefault="00FE4A3C" w:rsidP="00C358FA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V</w:t>
      </w:r>
      <w:r w:rsidR="00B61A8A" w:rsidRPr="005F1AAF">
        <w:rPr>
          <w:rFonts w:cs="Calibri"/>
        </w:rPr>
        <w:t xml:space="preserve"> žádné </w:t>
      </w:r>
      <w:r w:rsidRPr="005F1AAF">
        <w:rPr>
          <w:rFonts w:cs="Calibri"/>
        </w:rPr>
        <w:t>části řešeného</w:t>
      </w:r>
      <w:r w:rsidR="004533A5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území </w:t>
      </w:r>
      <w:r w:rsidR="00B61A8A" w:rsidRPr="005F1AAF">
        <w:rPr>
          <w:rFonts w:cs="Calibri"/>
        </w:rPr>
        <w:t>nedochází ke střetu s</w:t>
      </w:r>
      <w:r w:rsidR="0028767C" w:rsidRPr="005F1AAF">
        <w:rPr>
          <w:rFonts w:cs="Calibri"/>
        </w:rPr>
        <w:t> </w:t>
      </w:r>
      <w:r w:rsidRPr="005F1AAF">
        <w:rPr>
          <w:rFonts w:cs="Calibri"/>
        </w:rPr>
        <w:t>poddolovanými</w:t>
      </w:r>
      <w:r w:rsidR="0028767C" w:rsidRPr="005F1AAF">
        <w:rPr>
          <w:rFonts w:cs="Calibri"/>
        </w:rPr>
        <w:t xml:space="preserve"> </w:t>
      </w:r>
      <w:r w:rsidRPr="005F1AAF">
        <w:rPr>
          <w:rFonts w:cs="Calibri"/>
        </w:rPr>
        <w:t>územími</w:t>
      </w:r>
      <w:r w:rsidR="00B61A8A" w:rsidRPr="005F1AAF">
        <w:rPr>
          <w:rFonts w:cs="Calibri"/>
        </w:rPr>
        <w:t xml:space="preserve"> a</w:t>
      </w:r>
      <w:r w:rsidR="00716952" w:rsidRPr="005F1AAF">
        <w:rPr>
          <w:rFonts w:cs="Calibri"/>
        </w:rPr>
        <w:t xml:space="preserve">ni </w:t>
      </w:r>
      <w:r w:rsidR="00B61A8A" w:rsidRPr="005F1AAF">
        <w:rPr>
          <w:rFonts w:cs="Calibri"/>
        </w:rPr>
        <w:t>ložisky nerostů</w:t>
      </w:r>
      <w:r w:rsidR="00B04D77" w:rsidRPr="005F1AAF">
        <w:rPr>
          <w:rFonts w:cs="Calibri"/>
        </w:rPr>
        <w:t>.</w:t>
      </w:r>
      <w:bookmarkStart w:id="9" w:name="_Toc277231235"/>
    </w:p>
    <w:p w:rsidR="00B46ED0" w:rsidRPr="00B4249B" w:rsidRDefault="00B46ED0" w:rsidP="002440CC">
      <w:pPr>
        <w:pStyle w:val="Textzklad"/>
        <w:spacing w:before="60" w:after="0"/>
        <w:rPr>
          <w:sz w:val="22"/>
          <w:szCs w:val="22"/>
        </w:rPr>
      </w:pPr>
    </w:p>
    <w:p w:rsidR="0002423F" w:rsidRPr="005F1AAF" w:rsidRDefault="00201AA6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10" w:name="_Toc471982321"/>
      <w:r w:rsidRPr="005F1AAF">
        <w:rPr>
          <w:rFonts w:cs="Calibri"/>
        </w:rPr>
        <w:t>f</w:t>
      </w:r>
      <w:r w:rsidR="0002423F" w:rsidRPr="005F1AAF">
        <w:rPr>
          <w:rFonts w:cs="Calibri"/>
        </w:rPr>
        <w:t>) Stanovení podmínek pro využití ploch s rozdílným způsobem využití</w:t>
      </w:r>
      <w:bookmarkEnd w:id="10"/>
      <w:r w:rsidR="0002423F" w:rsidRPr="005F1AAF">
        <w:rPr>
          <w:rFonts w:cs="Calibri"/>
        </w:rPr>
        <w:t xml:space="preserve"> </w:t>
      </w:r>
      <w:bookmarkEnd w:id="9"/>
    </w:p>
    <w:p w:rsidR="006E6DC2" w:rsidRPr="005F1AAF" w:rsidRDefault="0028767C" w:rsidP="00105E6E">
      <w:pPr>
        <w:spacing w:before="60" w:after="0"/>
        <w:rPr>
          <w:rFonts w:cs="Calibri"/>
        </w:rPr>
      </w:pPr>
      <w:r w:rsidRPr="005F1AAF">
        <w:rPr>
          <w:rFonts w:cs="Calibri"/>
        </w:rPr>
        <w:t>(</w:t>
      </w:r>
      <w:r w:rsidR="006E6DC2" w:rsidRPr="005F1AAF">
        <w:rPr>
          <w:rFonts w:cs="Calibri"/>
        </w:rPr>
        <w:t xml:space="preserve">Názvy ploch s rozdílným způsobem využití včetně </w:t>
      </w:r>
      <w:r w:rsidR="005B5789">
        <w:rPr>
          <w:rFonts w:cs="Calibri"/>
        </w:rPr>
        <w:t>indexu</w:t>
      </w:r>
      <w:r w:rsidR="006E6DC2" w:rsidRPr="005F1AAF">
        <w:rPr>
          <w:rFonts w:cs="Calibri"/>
        </w:rPr>
        <w:t xml:space="preserve"> v závorce, používané na výkresech.</w:t>
      </w:r>
      <w:r w:rsidRPr="005F1AAF">
        <w:rPr>
          <w:rFonts w:cs="Calibri"/>
        </w:rPr>
        <w:t>)</w:t>
      </w:r>
      <w:r w:rsidR="006E6DC2" w:rsidRPr="005F1AAF">
        <w:rPr>
          <w:rFonts w:cs="Calibri"/>
        </w:rPr>
        <w:t xml:space="preserve">  </w:t>
      </w:r>
    </w:p>
    <w:p w:rsidR="008C7C46" w:rsidRPr="005F1AAF" w:rsidRDefault="007436F2" w:rsidP="0044169A">
      <w:pPr>
        <w:pStyle w:val="nadpcislo"/>
        <w:numPr>
          <w:ilvl w:val="0"/>
          <w:numId w:val="19"/>
        </w:numPr>
        <w:tabs>
          <w:tab w:val="clear" w:pos="643"/>
          <w:tab w:val="num" w:pos="426"/>
        </w:tabs>
        <w:ind w:left="426" w:hanging="426"/>
      </w:pPr>
      <w:r w:rsidRPr="005F1AAF">
        <w:t>P</w:t>
      </w:r>
      <w:r w:rsidR="00026D86" w:rsidRPr="005F1AAF">
        <w:t>loch</w:t>
      </w:r>
      <w:r w:rsidR="002974D1" w:rsidRPr="005F1AAF">
        <w:t>y</w:t>
      </w:r>
      <w:r w:rsidR="00026D86" w:rsidRPr="005F1AAF">
        <w:t xml:space="preserve"> bydlení</w:t>
      </w:r>
      <w:r w:rsidR="00591FA2" w:rsidRPr="005F1AAF">
        <w:t xml:space="preserve"> – </w:t>
      </w:r>
      <w:r w:rsidR="00F403DF" w:rsidRPr="005F1AAF">
        <w:t>rodinné domy</w:t>
      </w:r>
      <w:r w:rsidR="008C7C46" w:rsidRPr="005F1AAF">
        <w:t xml:space="preserve"> </w:t>
      </w:r>
      <w:r w:rsidR="006E6DC2" w:rsidRPr="005F1AAF">
        <w:t>(B</w:t>
      </w:r>
      <w:r w:rsidR="00A24371" w:rsidRPr="005F1AAF">
        <w:t>R</w:t>
      </w:r>
      <w:r w:rsidR="006E6DC2" w:rsidRPr="005F1AAF">
        <w:t>)</w:t>
      </w:r>
    </w:p>
    <w:p w:rsidR="002F558F" w:rsidRPr="005F1AAF" w:rsidRDefault="00026D86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026D86" w:rsidRPr="005F1AAF" w:rsidRDefault="00026D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rodinn</w:t>
      </w:r>
      <w:r w:rsidR="008C7C46" w:rsidRPr="005F1AAF">
        <w:rPr>
          <w:rFonts w:cs="Calibri"/>
        </w:rPr>
        <w:t>é</w:t>
      </w:r>
      <w:r w:rsidRPr="005F1AAF">
        <w:rPr>
          <w:rFonts w:cs="Calibri"/>
        </w:rPr>
        <w:t xml:space="preserve"> dom</w:t>
      </w:r>
      <w:r w:rsidR="008C7C46" w:rsidRPr="005F1AAF">
        <w:rPr>
          <w:rFonts w:cs="Calibri"/>
        </w:rPr>
        <w:t>y</w:t>
      </w:r>
      <w:r w:rsidR="00263F69" w:rsidRPr="005F1AAF">
        <w:rPr>
          <w:rFonts w:cs="Calibri"/>
        </w:rPr>
        <w:t xml:space="preserve">, </w:t>
      </w:r>
      <w:r w:rsidRPr="005F1AAF">
        <w:rPr>
          <w:rFonts w:cs="Calibri"/>
        </w:rPr>
        <w:t>dvojdom</w:t>
      </w:r>
      <w:r w:rsidR="008C7C46" w:rsidRPr="005F1AAF">
        <w:rPr>
          <w:rFonts w:cs="Calibri"/>
        </w:rPr>
        <w:t>y</w:t>
      </w:r>
      <w:r w:rsidRPr="005F1AAF">
        <w:rPr>
          <w:rFonts w:cs="Calibri"/>
        </w:rPr>
        <w:t xml:space="preserve">, </w:t>
      </w:r>
      <w:r w:rsidR="008C7C46" w:rsidRPr="005F1AAF">
        <w:rPr>
          <w:rFonts w:cs="Calibri"/>
        </w:rPr>
        <w:t xml:space="preserve">zemědělské usedlosti, </w:t>
      </w:r>
      <w:r w:rsidRPr="005F1AAF">
        <w:rPr>
          <w:rFonts w:cs="Calibri"/>
        </w:rPr>
        <w:t>obklopené obytnou</w:t>
      </w:r>
      <w:r w:rsidR="008C7C46" w:rsidRPr="005F1AAF">
        <w:rPr>
          <w:rFonts w:cs="Calibri"/>
        </w:rPr>
        <w:t xml:space="preserve">, případně částečně </w:t>
      </w:r>
      <w:r w:rsidR="00731E5C" w:rsidRPr="005F1AAF">
        <w:rPr>
          <w:rFonts w:cs="Calibri"/>
        </w:rPr>
        <w:t>užitkovou zahradou</w:t>
      </w:r>
      <w:r w:rsidR="00F74CAE" w:rsidRPr="005F1AAF">
        <w:rPr>
          <w:rFonts w:cs="Calibri"/>
        </w:rPr>
        <w:t>,</w:t>
      </w:r>
    </w:p>
    <w:p w:rsidR="00026D86" w:rsidRPr="005F1AAF" w:rsidRDefault="00026D86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přípustné využití:</w:t>
      </w:r>
    </w:p>
    <w:p w:rsidR="00607BAD" w:rsidRPr="005F1AAF" w:rsidRDefault="0094156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drobná občanská vybavenost</w:t>
      </w:r>
      <w:r w:rsidR="00607BAD" w:rsidRPr="005F1AAF">
        <w:rPr>
          <w:rFonts w:cs="Calibri"/>
        </w:rPr>
        <w:t xml:space="preserve"> </w:t>
      </w:r>
      <w:r w:rsidR="00683480" w:rsidRPr="005F1AAF">
        <w:rPr>
          <w:rFonts w:cs="Calibri"/>
        </w:rPr>
        <w:t>místního významu a veřejn</w:t>
      </w:r>
      <w:r w:rsidR="00CF0BC0" w:rsidRPr="005F1AAF">
        <w:rPr>
          <w:rFonts w:cs="Calibri"/>
        </w:rPr>
        <w:t>á</w:t>
      </w:r>
      <w:r w:rsidR="00683480" w:rsidRPr="005F1AAF">
        <w:rPr>
          <w:rFonts w:cs="Calibri"/>
        </w:rPr>
        <w:t xml:space="preserve"> prostranství</w:t>
      </w:r>
      <w:r w:rsidR="00F74CAE" w:rsidRPr="005F1AAF">
        <w:rPr>
          <w:rFonts w:cs="Calibri"/>
        </w:rPr>
        <w:t>,</w:t>
      </w:r>
    </w:p>
    <w:p w:rsidR="00C74B95" w:rsidRPr="005F1AAF" w:rsidRDefault="00026D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jako součást rodinného domu nebytové funkce do 100</w:t>
      </w:r>
      <w:r w:rsidR="00317711" w:rsidRPr="005F1AAF">
        <w:rPr>
          <w:rFonts w:cs="Calibri"/>
        </w:rPr>
        <w:t> </w:t>
      </w:r>
      <w:r w:rsidRPr="005F1AAF">
        <w:rPr>
          <w:rFonts w:cs="Calibri"/>
        </w:rPr>
        <w:t>m2, nerušící svým rozsahem a provozem bydlení, tj. funkce administrativní, kulturní</w:t>
      </w:r>
      <w:r w:rsidR="00731E5C" w:rsidRPr="005F1AAF">
        <w:rPr>
          <w:rFonts w:cs="Calibri"/>
        </w:rPr>
        <w:t>, zdravotní, obchodní, řemeslné</w:t>
      </w:r>
      <w:r w:rsidR="00F74CAE" w:rsidRPr="005F1AAF">
        <w:rPr>
          <w:rFonts w:cs="Calibri"/>
        </w:rPr>
        <w:t>,</w:t>
      </w:r>
    </w:p>
    <w:p w:rsidR="008C7C46" w:rsidRPr="005F1AAF" w:rsidRDefault="008C7C4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jako součást zemědělské usedlosti v bývalých hospodářských budovách (chlévy, stodoly, kolny apod.) drobná řemeslná výroba, </w:t>
      </w:r>
      <w:r w:rsidR="00C74B95" w:rsidRPr="005F1AAF">
        <w:rPr>
          <w:rFonts w:cs="Calibri"/>
        </w:rPr>
        <w:t>obchod</w:t>
      </w:r>
      <w:r w:rsidRPr="005F1AAF">
        <w:rPr>
          <w:rFonts w:cs="Calibri"/>
        </w:rPr>
        <w:t xml:space="preserve">, skladování, opravny, </w:t>
      </w:r>
      <w:r w:rsidR="00C74B95" w:rsidRPr="005F1AAF">
        <w:rPr>
          <w:rFonts w:cs="Calibri"/>
        </w:rPr>
        <w:t>výrobny, pěst</w:t>
      </w:r>
      <w:r w:rsidR="00731E5C" w:rsidRPr="005F1AAF">
        <w:rPr>
          <w:rFonts w:cs="Calibri"/>
        </w:rPr>
        <w:t xml:space="preserve">itelské a chovatelské činnosti, </w:t>
      </w:r>
      <w:r w:rsidR="00C74B95" w:rsidRPr="005F1AAF">
        <w:rPr>
          <w:rFonts w:cs="Calibri"/>
        </w:rPr>
        <w:t>pohostinství, ubytování, rekreace</w:t>
      </w:r>
      <w:r w:rsidR="00731E5C" w:rsidRPr="005F1AAF">
        <w:rPr>
          <w:rFonts w:cs="Calibri"/>
        </w:rPr>
        <w:t xml:space="preserve"> při zachování funkce bydlení</w:t>
      </w:r>
      <w:r w:rsidR="00F74CAE" w:rsidRPr="005F1AAF">
        <w:rPr>
          <w:rFonts w:cs="Calibri"/>
        </w:rPr>
        <w:t>,</w:t>
      </w:r>
    </w:p>
    <w:p w:rsidR="00026D86" w:rsidRPr="005F1AAF" w:rsidRDefault="00026D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zázemí užitkové zahrady a vedlejší zemědělsko</w:t>
      </w:r>
      <w:r w:rsidR="00731E5C" w:rsidRPr="005F1AAF">
        <w:rPr>
          <w:rFonts w:cs="Calibri"/>
        </w:rPr>
        <w:t>-samozásobitelské hospodářství</w:t>
      </w:r>
      <w:r w:rsidR="00F74CAE" w:rsidRPr="005F1AAF">
        <w:rPr>
          <w:rFonts w:cs="Calibri"/>
        </w:rPr>
        <w:t>,</w:t>
      </w:r>
    </w:p>
    <w:p w:rsidR="00026D86" w:rsidRPr="005F1AAF" w:rsidRDefault="00026D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garáže a parkovací stání pro potřeby hlavního a přípustného využití plochy</w:t>
      </w:r>
      <w:r w:rsidR="00731E5C" w:rsidRPr="005F1AAF">
        <w:rPr>
          <w:rFonts w:cs="Calibri"/>
        </w:rPr>
        <w:t>, vždy na vlastním pozemku</w:t>
      </w:r>
      <w:r w:rsidR="00F74CAE" w:rsidRPr="005F1AAF">
        <w:rPr>
          <w:rFonts w:cs="Calibri"/>
        </w:rPr>
        <w:t>,</w:t>
      </w:r>
    </w:p>
    <w:p w:rsidR="005B6E65" w:rsidRDefault="00026D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související obslužná dopravní a technická infrastruktura pro potřeby</w:t>
      </w:r>
      <w:r w:rsidR="00731E5C" w:rsidRPr="005F1AAF">
        <w:rPr>
          <w:rFonts w:cs="Calibri"/>
        </w:rPr>
        <w:t xml:space="preserve"> hlavního a přípustného využití</w:t>
      </w:r>
      <w:r w:rsidR="00F74CAE" w:rsidRPr="005F1AAF">
        <w:rPr>
          <w:rFonts w:cs="Calibri"/>
        </w:rPr>
        <w:t>,</w:t>
      </w:r>
    </w:p>
    <w:p w:rsidR="002440CC" w:rsidRPr="005F1AAF" w:rsidRDefault="002440CC" w:rsidP="002440CC">
      <w:pPr>
        <w:spacing w:before="60" w:after="0"/>
        <w:ind w:left="426"/>
        <w:jc w:val="both"/>
        <w:rPr>
          <w:rFonts w:cs="Calibri"/>
        </w:rPr>
      </w:pPr>
    </w:p>
    <w:p w:rsidR="002F558F" w:rsidRPr="005F1AAF" w:rsidRDefault="00026D86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lastRenderedPageBreak/>
        <w:t>nepřípustné využití:</w:t>
      </w:r>
      <w:r w:rsidR="00A841BC" w:rsidRPr="005F1AAF">
        <w:rPr>
          <w:rFonts w:cs="Calibri"/>
        </w:rPr>
        <w:t xml:space="preserve"> </w:t>
      </w:r>
    </w:p>
    <w:p w:rsidR="005F6C87" w:rsidRPr="005F1AAF" w:rsidRDefault="002F558F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bytové domy</w:t>
      </w:r>
      <w:r w:rsidR="00105E6E" w:rsidRPr="005F1AAF">
        <w:rPr>
          <w:rFonts w:cs="Calibri"/>
        </w:rPr>
        <w:t>,</w:t>
      </w:r>
      <w:r w:rsidRPr="005F1AAF">
        <w:rPr>
          <w:rFonts w:cs="Calibri"/>
        </w:rPr>
        <w:t xml:space="preserve"> </w:t>
      </w:r>
    </w:p>
    <w:p w:rsidR="00026D86" w:rsidRPr="005F1AAF" w:rsidRDefault="002F558F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do</w:t>
      </w:r>
      <w:r w:rsidR="00026D86" w:rsidRPr="005F1AAF">
        <w:rPr>
          <w:rFonts w:cs="Calibri"/>
        </w:rPr>
        <w:t>plňkové funkce</w:t>
      </w:r>
      <w:r w:rsidR="00941569" w:rsidRPr="005F1AAF">
        <w:rPr>
          <w:rFonts w:cs="Calibri"/>
        </w:rPr>
        <w:t xml:space="preserve"> a činnosti</w:t>
      </w:r>
      <w:r w:rsidR="00026D86" w:rsidRPr="005F1AAF">
        <w:rPr>
          <w:rFonts w:cs="Calibri"/>
        </w:rPr>
        <w:t xml:space="preserve"> překračující svým provozem, skladováním, dopravní obsluhou, </w:t>
      </w:r>
      <w:r w:rsidR="00D53438" w:rsidRPr="005F1AAF">
        <w:rPr>
          <w:rFonts w:cs="Calibri"/>
        </w:rPr>
        <w:t>p</w:t>
      </w:r>
      <w:r w:rsidR="00026D86" w:rsidRPr="005F1AAF">
        <w:rPr>
          <w:rFonts w:cs="Calibri"/>
        </w:rPr>
        <w:t xml:space="preserve">rachem, hlukem, exhalacemi, zápachem </w:t>
      </w:r>
      <w:r w:rsidR="00D1197D" w:rsidRPr="005F1AAF">
        <w:rPr>
          <w:rFonts w:cs="Calibri"/>
        </w:rPr>
        <w:t xml:space="preserve">přípustný </w:t>
      </w:r>
      <w:r w:rsidR="00026D86" w:rsidRPr="005F1AAF">
        <w:rPr>
          <w:rFonts w:cs="Calibri"/>
        </w:rPr>
        <w:t>stupeň zátěže, měřítko anebo režim stanovený obecně závaznými předpisy o ochraně zdraví pro bydlení; a to zejména chovatelské a pěstitelské aktivity pro komerční účely</w:t>
      </w:r>
      <w:r w:rsidR="00731E5C" w:rsidRPr="005F1AAF">
        <w:rPr>
          <w:rFonts w:cs="Calibri"/>
          <w:szCs w:val="21"/>
        </w:rPr>
        <w:t>, stavební dvory a podobně</w:t>
      </w:r>
      <w:r w:rsidR="00F74CAE" w:rsidRPr="005F1AAF">
        <w:rPr>
          <w:rFonts w:cs="Calibri"/>
          <w:szCs w:val="21"/>
        </w:rPr>
        <w:t>,</w:t>
      </w:r>
    </w:p>
    <w:p w:rsidR="00026D86" w:rsidRPr="005F1AAF" w:rsidRDefault="004F370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podmínky </w:t>
      </w:r>
      <w:r w:rsidR="00026D86" w:rsidRPr="005F1AAF">
        <w:rPr>
          <w:rFonts w:cs="Calibri"/>
        </w:rPr>
        <w:t>prostorové</w:t>
      </w:r>
      <w:r w:rsidRPr="005F1AAF">
        <w:rPr>
          <w:rFonts w:cs="Calibri"/>
        </w:rPr>
        <w:t>ho</w:t>
      </w:r>
      <w:r w:rsidR="00026D86" w:rsidRPr="005F1AAF">
        <w:rPr>
          <w:rFonts w:cs="Calibri"/>
        </w:rPr>
        <w:t xml:space="preserve"> uspořádání:</w:t>
      </w:r>
    </w:p>
    <w:p w:rsidR="005068A2" w:rsidRPr="005F1AAF" w:rsidRDefault="005068A2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  <w:b/>
        </w:rPr>
        <w:t>v ploše chráněné zóny v původní části obce „Náves“</w:t>
      </w:r>
      <w:r w:rsidRPr="005F1AAF">
        <w:rPr>
          <w:rFonts w:cs="Calibri"/>
        </w:rPr>
        <w:t xml:space="preserve"> (hranice viz hlavní výkres) biologicky aktivní plocha minimálně 35%, zachovat architektonický koncept, tj. hmotovou skladbu statků s charakteristickým tvarem střechy, zachovat charakter průčelí statků (štíty, otvory, okna, dveře) a typickou materiálovou skladbu (barva, hladká omítka bez obkladů, krytina</w:t>
      </w:r>
      <w:r w:rsidR="001967D9" w:rsidRPr="005F1AAF">
        <w:rPr>
          <w:rFonts w:cs="Calibri"/>
        </w:rPr>
        <w:t xml:space="preserve"> skládaná pálená nebo betonová červenohnědé až hnědé barvy</w:t>
      </w:r>
      <w:r w:rsidRPr="005F1AAF">
        <w:rPr>
          <w:rFonts w:cs="Calibri"/>
        </w:rPr>
        <w:t>), novostavby (v prolukách nebo na místech odstraněných staveb) navrhovat jako přízemní domy s využitelným podkrovím s výškou nad nejvyšším místem přilehlého upraveného terénu do 9 m, architektonické řešení přizpůsobit charakteru zástavby v chráněné zóně,</w:t>
      </w:r>
    </w:p>
    <w:p w:rsidR="00DE250D" w:rsidRPr="005F1AAF" w:rsidRDefault="005068A2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  <w:b/>
        </w:rPr>
        <w:t xml:space="preserve">v ostatních plochách </w:t>
      </w:r>
      <w:r w:rsidR="00582ACC" w:rsidRPr="005F1AAF">
        <w:rPr>
          <w:rFonts w:cs="Calibri"/>
        </w:rPr>
        <w:t xml:space="preserve">zastavitelnost </w:t>
      </w:r>
      <w:r w:rsidR="00E20153" w:rsidRPr="005F1AAF">
        <w:rPr>
          <w:rFonts w:cs="Calibri"/>
        </w:rPr>
        <w:t xml:space="preserve">objekty </w:t>
      </w:r>
      <w:r w:rsidR="00602752" w:rsidRPr="005F1AAF">
        <w:rPr>
          <w:rFonts w:cs="Calibri"/>
        </w:rPr>
        <w:t>maximálně</w:t>
      </w:r>
      <w:r w:rsidR="00026D86" w:rsidRPr="005F1AAF">
        <w:rPr>
          <w:rFonts w:cs="Calibri"/>
        </w:rPr>
        <w:t xml:space="preserve"> </w:t>
      </w:r>
      <w:r w:rsidR="003A57BA" w:rsidRPr="005F1AAF">
        <w:rPr>
          <w:rFonts w:cs="Calibri"/>
        </w:rPr>
        <w:t>40</w:t>
      </w:r>
      <w:r w:rsidR="004C264B" w:rsidRPr="005F1AAF">
        <w:rPr>
          <w:rFonts w:cs="Calibri"/>
        </w:rPr>
        <w:t>%</w:t>
      </w:r>
      <w:r w:rsidR="00941569" w:rsidRPr="005F1AAF">
        <w:rPr>
          <w:rFonts w:cs="Calibri"/>
        </w:rPr>
        <w:t>,</w:t>
      </w:r>
      <w:r w:rsidR="004C264B" w:rsidRPr="005F1AAF">
        <w:rPr>
          <w:rFonts w:cs="Calibri"/>
        </w:rPr>
        <w:t xml:space="preserve"> </w:t>
      </w:r>
      <w:r w:rsidR="00402049" w:rsidRPr="005F1AAF">
        <w:rPr>
          <w:rFonts w:cs="Calibri"/>
        </w:rPr>
        <w:t xml:space="preserve">biologicky </w:t>
      </w:r>
      <w:r w:rsidR="006F44A2" w:rsidRPr="005F1AAF">
        <w:rPr>
          <w:rFonts w:cs="Calibri"/>
        </w:rPr>
        <w:t xml:space="preserve">aktivní plocha </w:t>
      </w:r>
      <w:r w:rsidR="00173AB1" w:rsidRPr="005F1AAF">
        <w:rPr>
          <w:rFonts w:cs="Calibri"/>
        </w:rPr>
        <w:t xml:space="preserve">minimálně </w:t>
      </w:r>
      <w:r w:rsidR="00FF33D5" w:rsidRPr="005F1AAF">
        <w:rPr>
          <w:rFonts w:cs="Calibri"/>
        </w:rPr>
        <w:t>50</w:t>
      </w:r>
      <w:r w:rsidR="00173AB1" w:rsidRPr="005F1AAF">
        <w:rPr>
          <w:rFonts w:cs="Calibri"/>
        </w:rPr>
        <w:t>%</w:t>
      </w:r>
      <w:r w:rsidR="00321FAA" w:rsidRPr="005F1AAF">
        <w:rPr>
          <w:rFonts w:cs="Calibri"/>
        </w:rPr>
        <w:t>,</w:t>
      </w:r>
      <w:r w:rsidR="00317711" w:rsidRPr="005F1AAF">
        <w:rPr>
          <w:rFonts w:cs="Calibri"/>
        </w:rPr>
        <w:t xml:space="preserve"> </w:t>
      </w:r>
      <w:r w:rsidR="00026D86" w:rsidRPr="005F1AAF">
        <w:rPr>
          <w:rFonts w:cs="Calibri"/>
        </w:rPr>
        <w:t xml:space="preserve">výška zástavby </w:t>
      </w:r>
      <w:r w:rsidR="00DE250D" w:rsidRPr="005F1AAF">
        <w:rPr>
          <w:rFonts w:cs="Calibri"/>
        </w:rPr>
        <w:t xml:space="preserve">maximálně </w:t>
      </w:r>
      <w:r w:rsidR="00C74B95" w:rsidRPr="005F1AAF">
        <w:rPr>
          <w:rFonts w:cs="Calibri"/>
        </w:rPr>
        <w:t>dvě nadzemní podlaží</w:t>
      </w:r>
      <w:r w:rsidR="001F65F7" w:rsidRPr="005F1AAF">
        <w:rPr>
          <w:rFonts w:cs="Calibri"/>
        </w:rPr>
        <w:t xml:space="preserve"> s konstrukční výškou do 3,5</w:t>
      </w:r>
      <w:r w:rsidR="00317711" w:rsidRPr="005F1AAF">
        <w:rPr>
          <w:rFonts w:cs="Calibri"/>
        </w:rPr>
        <w:t> </w:t>
      </w:r>
      <w:r w:rsidR="001F65F7" w:rsidRPr="005F1AAF">
        <w:rPr>
          <w:rFonts w:cs="Calibri"/>
        </w:rPr>
        <w:t>m</w:t>
      </w:r>
      <w:r w:rsidR="00941569" w:rsidRPr="005F1AAF">
        <w:rPr>
          <w:rFonts w:cs="Calibri"/>
        </w:rPr>
        <w:t>, případně s</w:t>
      </w:r>
      <w:r w:rsidR="00852840" w:rsidRPr="005F1AAF">
        <w:rPr>
          <w:rFonts w:cs="Calibri"/>
        </w:rPr>
        <w:t xml:space="preserve"> </w:t>
      </w:r>
      <w:r w:rsidR="00941569" w:rsidRPr="005F1AAF">
        <w:rPr>
          <w:rFonts w:cs="Calibri"/>
        </w:rPr>
        <w:t>podkrovím,</w:t>
      </w:r>
      <w:r w:rsidR="003370DD" w:rsidRPr="005F1AAF">
        <w:rPr>
          <w:rFonts w:cs="Calibri"/>
        </w:rPr>
        <w:t xml:space="preserve"> výška nad nejvyšším místem přilehlého upraveného terénu</w:t>
      </w:r>
      <w:r w:rsidR="00321FAA" w:rsidRPr="005F1AAF">
        <w:rPr>
          <w:rFonts w:cs="Calibri"/>
        </w:rPr>
        <w:t xml:space="preserve"> </w:t>
      </w:r>
      <w:r w:rsidR="00733182" w:rsidRPr="005F1AAF">
        <w:rPr>
          <w:rFonts w:cs="Calibri"/>
        </w:rPr>
        <w:t>maximálně</w:t>
      </w:r>
      <w:r w:rsidR="00DE250D" w:rsidRPr="005F1AAF">
        <w:rPr>
          <w:rFonts w:cs="Calibri"/>
        </w:rPr>
        <w:t xml:space="preserve"> </w:t>
      </w:r>
      <w:r w:rsidR="001B2244" w:rsidRPr="005F1AAF">
        <w:rPr>
          <w:rFonts w:cs="Calibri"/>
        </w:rPr>
        <w:t>1</w:t>
      </w:r>
      <w:r w:rsidR="00CC0CF3" w:rsidRPr="005F1AAF">
        <w:rPr>
          <w:rFonts w:cs="Calibri"/>
        </w:rPr>
        <w:t>1</w:t>
      </w:r>
      <w:r w:rsidR="00317711" w:rsidRPr="005F1AAF">
        <w:rPr>
          <w:rFonts w:cs="Calibri"/>
        </w:rPr>
        <w:t> </w:t>
      </w:r>
      <w:r w:rsidR="001B2244" w:rsidRPr="005F1AAF">
        <w:rPr>
          <w:rFonts w:cs="Calibri"/>
        </w:rPr>
        <w:t>m</w:t>
      </w:r>
      <w:r w:rsidRPr="005F1AAF">
        <w:rPr>
          <w:rFonts w:cs="Calibri"/>
        </w:rPr>
        <w:t>.</w:t>
      </w:r>
      <w:r w:rsidR="00950FD4" w:rsidRPr="005F1AAF">
        <w:rPr>
          <w:rFonts w:cs="Calibri"/>
        </w:rPr>
        <w:t xml:space="preserve"> </w:t>
      </w:r>
    </w:p>
    <w:p w:rsidR="00E55073" w:rsidRPr="005F1AAF" w:rsidRDefault="00E55073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Plochy rekreace</w:t>
      </w:r>
      <w:r w:rsidR="00845C1C" w:rsidRPr="005F1AAF">
        <w:t xml:space="preserve"> – z</w:t>
      </w:r>
      <w:r w:rsidR="004A59F0" w:rsidRPr="005F1AAF">
        <w:t>ahrady</w:t>
      </w:r>
      <w:r w:rsidR="00D53438" w:rsidRPr="005F1AAF">
        <w:t xml:space="preserve"> </w:t>
      </w:r>
      <w:r w:rsidRPr="005F1AAF">
        <w:t>(RZ)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hlavní využití:</w:t>
      </w:r>
    </w:p>
    <w:p w:rsidR="00E55073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zahrady rekreační a pěstební,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přípustné využití:</w:t>
      </w:r>
    </w:p>
    <w:p w:rsidR="00E55073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zahradní domky, altány, včelíny a sklady nářadí, skleníky, </w:t>
      </w:r>
      <w:r w:rsidR="00BF35F8" w:rsidRPr="005F1AAF">
        <w:rPr>
          <w:rFonts w:cs="Calibri"/>
        </w:rPr>
        <w:t>bazény</w:t>
      </w:r>
      <w:r w:rsidR="004A59F0" w:rsidRPr="005F1AAF">
        <w:rPr>
          <w:rFonts w:cs="Calibri"/>
        </w:rPr>
        <w:t>,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nepřípustné využití:</w:t>
      </w:r>
    </w:p>
    <w:p w:rsidR="00E55073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stavby k bydlení trvalému i přechodnému, chovatelské činnosti a zařízení (slepice, ovce, kozy, psi apod.),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  <w:szCs w:val="21"/>
        </w:rPr>
      </w:pPr>
      <w:r w:rsidRPr="005F1AAF">
        <w:rPr>
          <w:rFonts w:cs="Calibri"/>
        </w:rPr>
        <w:t>podmínky prostorového uspořádání:</w:t>
      </w:r>
    </w:p>
    <w:p w:rsidR="00E55073" w:rsidRPr="005F1AAF" w:rsidRDefault="00115372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biologicky aktivní plocha minimálně 75%, </w:t>
      </w:r>
      <w:r w:rsidR="00E55073" w:rsidRPr="005F1AAF">
        <w:rPr>
          <w:rFonts w:cs="Calibri"/>
        </w:rPr>
        <w:t xml:space="preserve">maximálně jeden objekt přízemní s maximální výškou podlaží 2,9 m a celkovou výškou do 5 m od upraveného terénu, výška přízemí nad </w:t>
      </w:r>
      <w:r w:rsidR="005B1635" w:rsidRPr="005F1AAF">
        <w:rPr>
          <w:rFonts w:cs="Calibri"/>
        </w:rPr>
        <w:t>u</w:t>
      </w:r>
      <w:r w:rsidR="00E55073" w:rsidRPr="005F1AAF">
        <w:rPr>
          <w:rFonts w:cs="Calibri"/>
        </w:rPr>
        <w:t xml:space="preserve">praveným terénem </w:t>
      </w:r>
      <w:r w:rsidR="00733182" w:rsidRPr="005F1AAF">
        <w:rPr>
          <w:rFonts w:cs="Calibri"/>
        </w:rPr>
        <w:t>maximálně</w:t>
      </w:r>
      <w:r w:rsidR="00E55073" w:rsidRPr="005F1AAF">
        <w:rPr>
          <w:rFonts w:cs="Calibri"/>
        </w:rPr>
        <w:t xml:space="preserve"> 0,6 m, objekty </w:t>
      </w:r>
      <w:r w:rsidR="00733182" w:rsidRPr="005F1AAF">
        <w:rPr>
          <w:rFonts w:cs="Calibri"/>
        </w:rPr>
        <w:t>maximálně</w:t>
      </w:r>
      <w:r w:rsidR="00E55073" w:rsidRPr="005F1AAF">
        <w:rPr>
          <w:rFonts w:cs="Calibri"/>
        </w:rPr>
        <w:t xml:space="preserve"> </w:t>
      </w:r>
      <w:r w:rsidR="00602752" w:rsidRPr="005F1AAF">
        <w:rPr>
          <w:rFonts w:cs="Calibri"/>
        </w:rPr>
        <w:t>25</w:t>
      </w:r>
      <w:r w:rsidR="00E55073" w:rsidRPr="005F1AAF">
        <w:rPr>
          <w:rFonts w:cs="Calibri"/>
        </w:rPr>
        <w:t> m2 zastavěné plochy</w:t>
      </w:r>
      <w:r w:rsidR="00D53438" w:rsidRPr="005F1AAF">
        <w:rPr>
          <w:rFonts w:cs="Calibri"/>
        </w:rPr>
        <w:t>.</w:t>
      </w:r>
    </w:p>
    <w:p w:rsidR="00E55073" w:rsidRPr="005F1AAF" w:rsidRDefault="00E55073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Plochy rekreace</w:t>
      </w:r>
      <w:r w:rsidR="00D53438" w:rsidRPr="005F1AAF">
        <w:t xml:space="preserve"> – cha</w:t>
      </w:r>
      <w:r w:rsidR="008E0E22" w:rsidRPr="005F1AAF">
        <w:t>ty</w:t>
      </w:r>
      <w:r w:rsidRPr="005F1AAF">
        <w:t xml:space="preserve"> (R</w:t>
      </w:r>
      <w:r w:rsidR="008E0E22" w:rsidRPr="005F1AAF">
        <w:t>CH</w:t>
      </w:r>
      <w:r w:rsidRPr="005F1AAF">
        <w:t>)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hlavní využití</w:t>
      </w:r>
    </w:p>
    <w:p w:rsidR="00E55073" w:rsidRPr="005F1AAF" w:rsidRDefault="00115372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objekty pro rodinnou rekreaci – chaty</w:t>
      </w:r>
      <w:r w:rsidR="00E55073" w:rsidRPr="005F1AAF">
        <w:rPr>
          <w:rFonts w:cs="Calibri"/>
        </w:rPr>
        <w:t>,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přípustné využití</w:t>
      </w:r>
    </w:p>
    <w:p w:rsidR="00E55073" w:rsidRPr="005F1AAF" w:rsidRDefault="00877F41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jeden doplňkový objekt k hlavnímu využití (</w:t>
      </w:r>
      <w:r w:rsidR="00E55073" w:rsidRPr="005F1AAF">
        <w:rPr>
          <w:rFonts w:cs="Calibri"/>
        </w:rPr>
        <w:t>altán,</w:t>
      </w:r>
      <w:r w:rsidRPr="005F1AAF">
        <w:rPr>
          <w:rFonts w:cs="Calibri"/>
        </w:rPr>
        <w:t xml:space="preserve"> přístřešek,</w:t>
      </w:r>
      <w:r w:rsidR="00E55073" w:rsidRPr="005F1AAF">
        <w:rPr>
          <w:rFonts w:cs="Calibri"/>
        </w:rPr>
        <w:t xml:space="preserve"> sklad</w:t>
      </w:r>
      <w:r w:rsidRPr="005F1AAF">
        <w:rPr>
          <w:rFonts w:cs="Calibri"/>
        </w:rPr>
        <w:t xml:space="preserve"> pro </w:t>
      </w:r>
      <w:r w:rsidR="00E55073" w:rsidRPr="005F1AAF">
        <w:rPr>
          <w:rFonts w:cs="Calibri"/>
        </w:rPr>
        <w:t>zahradní technik</w:t>
      </w:r>
      <w:r w:rsidRPr="005F1AAF">
        <w:rPr>
          <w:rFonts w:cs="Calibri"/>
        </w:rPr>
        <w:t>u</w:t>
      </w:r>
      <w:r w:rsidR="00E55073" w:rsidRPr="005F1AAF">
        <w:rPr>
          <w:rFonts w:cs="Calibri"/>
        </w:rPr>
        <w:t xml:space="preserve">, náčiní apod.), 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nepřípustné využití</w:t>
      </w:r>
    </w:p>
    <w:p w:rsidR="00E55073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stavby k trvalému bydlení, chovatelská činnost a zařízení (slepice, ovce, kozy, psi apod.), skleníky</w:t>
      </w:r>
      <w:r w:rsidR="00BF35F8" w:rsidRPr="005F1AAF">
        <w:rPr>
          <w:rFonts w:cs="Calibri"/>
        </w:rPr>
        <w:t>,</w:t>
      </w:r>
      <w:r w:rsidR="008716A9" w:rsidRPr="005F1AAF">
        <w:rPr>
          <w:rFonts w:cs="Calibri"/>
        </w:rPr>
        <w:t xml:space="preserve"> stavby oplocení,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  <w:szCs w:val="21"/>
        </w:rPr>
      </w:pPr>
      <w:r w:rsidRPr="005F1AAF">
        <w:rPr>
          <w:rFonts w:cs="Calibri"/>
        </w:rPr>
        <w:t>podmínky prostorového uspořádání:</w:t>
      </w:r>
    </w:p>
    <w:p w:rsidR="00E55073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novostavby a přístavby hlavních objektů chat přízemní (s podkrovím nebo půdou), výška podlaží do 3 m, celková zastavěná plocha do 35 m2 s výškou objektu do 6,5 m od upraveného terénu, </w:t>
      </w:r>
    </w:p>
    <w:p w:rsidR="00E55073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rekonstrukce a opravy stávajících rekreačních chat, které přesahují stanovené podmínky prostorového uspořádání dle ÚP, jsou přípustné pouze při zachování stávajícího objemu, nástavby a přístavby nejsou pro stávající chaty přípustné</w:t>
      </w:r>
      <w:r w:rsidR="0035218E" w:rsidRPr="005F1AAF">
        <w:rPr>
          <w:rFonts w:cs="Calibri"/>
        </w:rPr>
        <w:t>,</w:t>
      </w:r>
    </w:p>
    <w:p w:rsidR="0035218E" w:rsidRPr="005F1AAF" w:rsidRDefault="0035218E" w:rsidP="0035218E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další podmínky:</w:t>
      </w:r>
    </w:p>
    <w:p w:rsidR="007E05A1" w:rsidRPr="005F1AAF" w:rsidRDefault="0035218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překryvná funkce ÚSES má v podmínkách využití plochy přednost.</w:t>
      </w:r>
    </w:p>
    <w:p w:rsidR="00E55073" w:rsidRPr="005F1AAF" w:rsidRDefault="00E55073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lastRenderedPageBreak/>
        <w:t>Plochy občanského vybavení (OV)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hla</w:t>
      </w:r>
      <w:r w:rsidRPr="005F1AAF">
        <w:rPr>
          <w:rStyle w:val="odst-podtrChar"/>
          <w:rFonts w:cs="Calibri"/>
        </w:rPr>
        <w:t>v</w:t>
      </w:r>
      <w:r w:rsidRPr="005F1AAF">
        <w:rPr>
          <w:rFonts w:cs="Calibri"/>
        </w:rPr>
        <w:t xml:space="preserve">ní využití: </w:t>
      </w:r>
    </w:p>
    <w:p w:rsidR="00E55073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stavb</w:t>
      </w:r>
      <w:r w:rsidR="00D53438" w:rsidRPr="005F1AAF">
        <w:rPr>
          <w:rFonts w:cs="Calibri"/>
        </w:rPr>
        <w:t>y</w:t>
      </w:r>
      <w:r w:rsidRPr="005F1AAF">
        <w:rPr>
          <w:rFonts w:cs="Calibri"/>
        </w:rPr>
        <w:t xml:space="preserve"> pro obchod, služby, ubytování, administrativu, stravování, sport, veřejné vybavení</w:t>
      </w:r>
      <w:r w:rsidR="00877F41" w:rsidRPr="005F1AAF">
        <w:rPr>
          <w:rFonts w:cs="Calibri"/>
        </w:rPr>
        <w:t>,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115372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drobná výroba a řemeslná výroba,</w:t>
      </w:r>
      <w:r w:rsidR="00D53438" w:rsidRPr="005F1AAF">
        <w:rPr>
          <w:rFonts w:cs="Calibri"/>
        </w:rPr>
        <w:t xml:space="preserve"> </w:t>
      </w:r>
      <w:r w:rsidRPr="005F1AAF">
        <w:rPr>
          <w:rFonts w:cs="Calibri"/>
        </w:rPr>
        <w:t>skladování,</w:t>
      </w:r>
      <w:r w:rsidR="004A59F0" w:rsidRPr="005F1AAF">
        <w:rPr>
          <w:rFonts w:cs="Calibri"/>
        </w:rPr>
        <w:t xml:space="preserve"> </w:t>
      </w:r>
    </w:p>
    <w:p w:rsidR="00E55073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vedení inženýrských sítí a obslužných komunikací, objekty technické infrastruktury, </w:t>
      </w:r>
    </w:p>
    <w:p w:rsidR="00CD07B9" w:rsidRPr="005F1AAF" w:rsidRDefault="00CD07B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stavba pro bydlení – stávající rodinný dům č. p. 70 na pozemku parc. č. 263, včetně jeho rekonstrukce, nástavby, přístavby a včetně doplňkových staveb (např. garáže, oplocení) k němu na pozemku, který bude pro potřeby zázemí rodinného domu oddělen z pozemků parc. 1298/4 a 1298/7 (dle hranice čárkovaně vyznačené v grafické části návrhu ÚP),  </w:t>
      </w:r>
    </w:p>
    <w:p w:rsidR="00E55073" w:rsidRPr="005F1AAF" w:rsidRDefault="00E55073" w:rsidP="00AB0549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podmíněně přípustné využití:</w:t>
      </w:r>
    </w:p>
    <w:p w:rsidR="00CD42F6" w:rsidRPr="005F1AAF" w:rsidRDefault="00127CA1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stavby pro bydlení – </w:t>
      </w:r>
      <w:r w:rsidR="00CD42F6" w:rsidRPr="005F1AAF">
        <w:rPr>
          <w:rFonts w:cs="Calibri"/>
        </w:rPr>
        <w:t>byt pro osobu zajišťující dohled, rodinný dům pro majitele provozovny,</w:t>
      </w:r>
    </w:p>
    <w:p w:rsidR="00E55073" w:rsidRPr="005F1AAF" w:rsidRDefault="00E55073" w:rsidP="00034A8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nepřípustné využití: </w:t>
      </w:r>
    </w:p>
    <w:p w:rsidR="00CD42F6" w:rsidRPr="005F1AAF" w:rsidRDefault="00CD42F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jiné objekty pro bydlení než podmíněně přípustné</w:t>
      </w:r>
      <w:r w:rsidR="00034A83" w:rsidRPr="005F1AAF">
        <w:rPr>
          <w:rFonts w:cs="Calibri"/>
        </w:rPr>
        <w:t>,</w:t>
      </w:r>
    </w:p>
    <w:p w:rsidR="00D07B1F" w:rsidRPr="005F1AAF" w:rsidRDefault="00CD42F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zařízení, překračující hlukem a vibracemi, polétavým prachem, exhalacemi (emisemi a imisemi) a pachem hygienické předpisy</w:t>
      </w:r>
      <w:r w:rsidR="00D07B1F" w:rsidRPr="005F1AAF">
        <w:rPr>
          <w:rFonts w:cs="Calibri"/>
        </w:rPr>
        <w:t>,</w:t>
      </w:r>
    </w:p>
    <w:p w:rsidR="000E6700" w:rsidRPr="005F1AAF" w:rsidRDefault="000E6700" w:rsidP="00034A8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podmínky prostorového uspořádání:</w:t>
      </w:r>
    </w:p>
    <w:p w:rsidR="00D07B1F" w:rsidRPr="005F1AAF" w:rsidRDefault="000E670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zastavitelnost pozemku objekty </w:t>
      </w:r>
      <w:r w:rsidR="005068A2" w:rsidRPr="005F1AAF">
        <w:rPr>
          <w:rFonts w:cs="Calibri"/>
        </w:rPr>
        <w:t>max</w:t>
      </w:r>
      <w:r w:rsidR="00733182" w:rsidRPr="005F1AAF">
        <w:rPr>
          <w:rFonts w:cs="Calibri"/>
        </w:rPr>
        <w:t>.</w:t>
      </w:r>
      <w:r w:rsidRPr="005F1AAF">
        <w:rPr>
          <w:rFonts w:cs="Calibri"/>
        </w:rPr>
        <w:t xml:space="preserve"> 6</w:t>
      </w:r>
      <w:r w:rsidR="005068A2" w:rsidRPr="005F1AAF">
        <w:rPr>
          <w:rFonts w:cs="Calibri"/>
        </w:rPr>
        <w:t>5</w:t>
      </w:r>
      <w:r w:rsidRPr="005F1AAF">
        <w:rPr>
          <w:rFonts w:cs="Calibri"/>
        </w:rPr>
        <w:t xml:space="preserve">%, biologicky aktivní plocha minimálně 30%, výška zástavby nad nejvyšším místem přilehlého upraveného terénu </w:t>
      </w:r>
      <w:r w:rsidR="00733182" w:rsidRPr="005F1AAF">
        <w:rPr>
          <w:rFonts w:cs="Calibri"/>
        </w:rPr>
        <w:t>max.</w:t>
      </w:r>
      <w:r w:rsidRPr="005F1AAF">
        <w:rPr>
          <w:rFonts w:cs="Calibri"/>
        </w:rPr>
        <w:t xml:space="preserve"> 1</w:t>
      </w:r>
      <w:r w:rsidR="004F3D5E" w:rsidRPr="005F1AAF">
        <w:rPr>
          <w:rFonts w:cs="Calibri"/>
        </w:rPr>
        <w:t xml:space="preserve">6,0 </w:t>
      </w:r>
      <w:r w:rsidRPr="005F1AAF">
        <w:rPr>
          <w:rFonts w:cs="Calibri"/>
        </w:rPr>
        <w:t>m.</w:t>
      </w:r>
    </w:p>
    <w:p w:rsidR="00E439F0" w:rsidRPr="005F1AAF" w:rsidRDefault="00E439F0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Plochy veřejných prostranství (VP)</w:t>
      </w:r>
    </w:p>
    <w:p w:rsidR="00E439F0" w:rsidRPr="005F1AAF" w:rsidRDefault="00E439F0" w:rsidP="00034A8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067E57" w:rsidRPr="005F1AAF" w:rsidRDefault="00067E57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veřejné prostory ve smyslu § 34 zák. č. 128/2000 Sb., o obcích, v platném znění,</w:t>
      </w:r>
    </w:p>
    <w:p w:rsidR="000E6700" w:rsidRPr="005F1AAF" w:rsidRDefault="000E670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prostory místních komunikací v zastavěném území,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veřejn</w:t>
      </w:r>
      <w:r w:rsidR="00067E57" w:rsidRPr="005F1AAF">
        <w:rPr>
          <w:rFonts w:cs="Calibri"/>
        </w:rPr>
        <w:t>á</w:t>
      </w:r>
      <w:r w:rsidRPr="005F1AAF">
        <w:rPr>
          <w:rFonts w:cs="Calibri"/>
        </w:rPr>
        <w:t xml:space="preserve"> prost</w:t>
      </w:r>
      <w:r w:rsidR="00E41A89" w:rsidRPr="005F1AAF">
        <w:rPr>
          <w:rFonts w:cs="Calibri"/>
        </w:rPr>
        <w:t>ranství</w:t>
      </w:r>
      <w:r w:rsidR="000E6700" w:rsidRPr="005F1AAF">
        <w:rPr>
          <w:rFonts w:cs="Calibri"/>
        </w:rPr>
        <w:t xml:space="preserve"> </w:t>
      </w:r>
      <w:r w:rsidR="00067E57" w:rsidRPr="005F1AAF">
        <w:rPr>
          <w:rFonts w:cs="Calibri"/>
        </w:rPr>
        <w:t>včetně</w:t>
      </w:r>
      <w:r w:rsidR="000E6700" w:rsidRPr="005F1AAF">
        <w:rPr>
          <w:rFonts w:cs="Calibri"/>
        </w:rPr>
        <w:t xml:space="preserve"> </w:t>
      </w:r>
      <w:r w:rsidR="00E41A89" w:rsidRPr="005F1AAF">
        <w:rPr>
          <w:rFonts w:cs="Calibri"/>
        </w:rPr>
        <w:t>návs</w:t>
      </w:r>
      <w:r w:rsidR="00067E57" w:rsidRPr="005F1AAF">
        <w:rPr>
          <w:rFonts w:cs="Calibri"/>
        </w:rPr>
        <w:t>i</w:t>
      </w:r>
      <w:r w:rsidR="000E6700" w:rsidRPr="005F1AAF">
        <w:rPr>
          <w:rFonts w:cs="Calibri"/>
        </w:rPr>
        <w:t>,</w:t>
      </w:r>
      <w:r w:rsidRPr="005F1AAF">
        <w:rPr>
          <w:rFonts w:cs="Calibri"/>
        </w:rPr>
        <w:t xml:space="preserve"> převážně bez nadzemních stavebních objektů</w:t>
      </w:r>
      <w:r w:rsidR="000E6700" w:rsidRPr="005F1AAF">
        <w:rPr>
          <w:rFonts w:cs="Calibri"/>
        </w:rPr>
        <w:t>,</w:t>
      </w:r>
      <w:r w:rsidRPr="005F1AAF">
        <w:rPr>
          <w:rFonts w:cs="Calibri"/>
        </w:rPr>
        <w:t xml:space="preserve"> sloužící ke zpřístupnění přilehlých pozemků, shromažďování a setkávání obyvatel, rekreaci</w:t>
      </w:r>
      <w:r w:rsidR="007C08C7" w:rsidRPr="005F1AAF">
        <w:rPr>
          <w:rFonts w:cs="Calibri"/>
        </w:rPr>
        <w:t xml:space="preserve">, </w:t>
      </w:r>
      <w:r w:rsidRPr="005F1AAF">
        <w:rPr>
          <w:rFonts w:cs="Calibri"/>
        </w:rPr>
        <w:t>sportu, oddechu,</w:t>
      </w:r>
    </w:p>
    <w:p w:rsidR="00E439F0" w:rsidRPr="005F1AAF" w:rsidRDefault="00E439F0" w:rsidP="00034A8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0E670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cyklistické stezky, </w:t>
      </w:r>
    </w:p>
    <w:p w:rsidR="007C08C7" w:rsidRPr="005F1AAF" w:rsidRDefault="007C08C7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hasičská zbrojnice, </w:t>
      </w:r>
    </w:p>
    <w:p w:rsidR="000E670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vodní plochy, požární nádrže,</w:t>
      </w:r>
      <w:r w:rsidR="007C08C7" w:rsidRPr="005F1AAF">
        <w:rPr>
          <w:rFonts w:cs="Calibri"/>
        </w:rPr>
        <w:t xml:space="preserve"> </w:t>
      </w:r>
    </w:p>
    <w:p w:rsidR="000E6700" w:rsidRPr="005F1AAF" w:rsidRDefault="007C08C7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veřejná zeleň – </w:t>
      </w:r>
      <w:r w:rsidR="00E439F0" w:rsidRPr="005F1AAF">
        <w:rPr>
          <w:rFonts w:cs="Calibri"/>
        </w:rPr>
        <w:t>parkové úpravy, trávníky, předzahrádky</w:t>
      </w:r>
      <w:r w:rsidR="00E41A89" w:rsidRPr="005F1AAF">
        <w:rPr>
          <w:rFonts w:cs="Calibri"/>
        </w:rPr>
        <w:t xml:space="preserve">, </w:t>
      </w:r>
    </w:p>
    <w:p w:rsidR="00E439F0" w:rsidRPr="005F1AAF" w:rsidRDefault="00E41A8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prvky informačního systému,</w:t>
      </w:r>
    </w:p>
    <w:p w:rsidR="000E670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hřiště</w:t>
      </w:r>
      <w:r w:rsidR="000E6700" w:rsidRPr="005F1AAF">
        <w:rPr>
          <w:rFonts w:cs="Calibri"/>
        </w:rPr>
        <w:t>,</w:t>
      </w:r>
    </w:p>
    <w:p w:rsidR="000E670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podzemní inženýrské sítě, </w:t>
      </w:r>
    </w:p>
    <w:p w:rsidR="000E670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drobné stavby technického charakteru, trafostanice</w:t>
      </w:r>
      <w:r w:rsidR="00E41A89" w:rsidRPr="005F1AAF">
        <w:rPr>
          <w:rFonts w:cs="Calibri"/>
        </w:rPr>
        <w:t xml:space="preserve"> </w:t>
      </w:r>
      <w:r w:rsidRPr="005F1AAF">
        <w:rPr>
          <w:rFonts w:cs="Calibri"/>
        </w:rPr>
        <w:t>apod.,</w:t>
      </w:r>
      <w:r w:rsidR="00E41A89" w:rsidRPr="005F1AAF">
        <w:rPr>
          <w:rFonts w:cs="Calibri"/>
        </w:rPr>
        <w:t xml:space="preserve"> 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drobné sakrální stavby (kapličky, boží muka), altány, pomníky, objekty sloužící přípustné funkci </w:t>
      </w:r>
      <w:r w:rsidR="00127CA1" w:rsidRPr="005F1AAF">
        <w:rPr>
          <w:rFonts w:cs="Calibri"/>
        </w:rPr>
        <w:t>do 10 m2</w:t>
      </w:r>
      <w:r w:rsidR="00D07B1F" w:rsidRPr="005F1AAF">
        <w:rPr>
          <w:rFonts w:cs="Calibri"/>
        </w:rPr>
        <w:t>,</w:t>
      </w:r>
    </w:p>
    <w:p w:rsidR="00E439F0" w:rsidRPr="005F1AAF" w:rsidRDefault="00E439F0" w:rsidP="00034A8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nepřípustné využití: </w:t>
      </w:r>
    </w:p>
    <w:p w:rsidR="00E439F0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zařízení </w:t>
      </w:r>
      <w:r w:rsidR="00E41A89" w:rsidRPr="005F1AAF">
        <w:rPr>
          <w:rFonts w:cs="Calibri"/>
        </w:rPr>
        <w:t>a</w:t>
      </w:r>
      <w:r w:rsidRPr="005F1AAF">
        <w:rPr>
          <w:rFonts w:cs="Calibri"/>
        </w:rPr>
        <w:t xml:space="preserve"> stavby, které </w:t>
      </w:r>
      <w:r w:rsidR="00067E57" w:rsidRPr="005F1AAF">
        <w:rPr>
          <w:rFonts w:cs="Calibri"/>
        </w:rPr>
        <w:t>nejsou uvedeny jako přípustné</w:t>
      </w:r>
      <w:r w:rsidR="00127CA1" w:rsidRPr="005F1AAF">
        <w:rPr>
          <w:rFonts w:cs="Calibri"/>
        </w:rPr>
        <w:t>.</w:t>
      </w:r>
    </w:p>
    <w:p w:rsidR="00661286" w:rsidRPr="005F1AAF" w:rsidRDefault="00661286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Plochy smíšené obytné (SB)</w:t>
      </w:r>
    </w:p>
    <w:p w:rsidR="00661286" w:rsidRPr="005F1AAF" w:rsidRDefault="00661286" w:rsidP="00034A8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661286" w:rsidRDefault="006612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bydlení, zemědělské usedlosti, obytné nebo užitkové zahrad</w:t>
      </w:r>
      <w:r w:rsidR="00C52C06" w:rsidRPr="005F1AAF">
        <w:rPr>
          <w:rFonts w:cs="Calibri"/>
        </w:rPr>
        <w:t>y</w:t>
      </w:r>
      <w:r w:rsidRPr="005F1AAF">
        <w:rPr>
          <w:rFonts w:cs="Calibri"/>
        </w:rPr>
        <w:t xml:space="preserve">, objekty a plochy pro podnikání,  </w:t>
      </w:r>
    </w:p>
    <w:p w:rsidR="00661286" w:rsidRPr="005F1AAF" w:rsidRDefault="00661286" w:rsidP="00034A8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přípustné využití:</w:t>
      </w:r>
    </w:p>
    <w:p w:rsidR="00661286" w:rsidRPr="005F1AAF" w:rsidRDefault="006612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individuální</w:t>
      </w:r>
      <w:r w:rsidR="00F953AD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rodinné domy, řadové domy, </w:t>
      </w:r>
      <w:r w:rsidR="00F953AD" w:rsidRPr="005F1AAF">
        <w:rPr>
          <w:rFonts w:cs="Calibri"/>
        </w:rPr>
        <w:t xml:space="preserve">penziony, </w:t>
      </w:r>
    </w:p>
    <w:p w:rsidR="00661286" w:rsidRPr="005F1AAF" w:rsidRDefault="00F953AD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veřejná prostranství a </w:t>
      </w:r>
      <w:r w:rsidR="00661286" w:rsidRPr="005F1AAF">
        <w:rPr>
          <w:rFonts w:cs="Calibri"/>
        </w:rPr>
        <w:t>občanská vybavenost místního významu,</w:t>
      </w:r>
    </w:p>
    <w:p w:rsidR="00C52C06" w:rsidRPr="005F1AAF" w:rsidRDefault="006612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lastRenderedPageBreak/>
        <w:t xml:space="preserve">obchod, skladování, opravny, výrobny, pěstitelské a chovatelské činnosti, </w:t>
      </w:r>
      <w:r w:rsidR="00C52C06" w:rsidRPr="005F1AAF">
        <w:rPr>
          <w:rFonts w:cs="Calibri"/>
        </w:rPr>
        <w:t>užitkové zahrady a vedlejší zemědělsko-samozásobitelské hospodářství</w:t>
      </w:r>
      <w:r w:rsidR="00D07B1F" w:rsidRPr="005F1AAF">
        <w:rPr>
          <w:rFonts w:cs="Calibri"/>
        </w:rPr>
        <w:t>,</w:t>
      </w:r>
    </w:p>
    <w:p w:rsidR="00661286" w:rsidRPr="005F1AAF" w:rsidRDefault="006612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pohostinství, ubytování, rekreace,</w:t>
      </w:r>
      <w:r w:rsidR="00C52C06" w:rsidRPr="005F1AAF">
        <w:rPr>
          <w:rFonts w:cs="Calibri"/>
        </w:rPr>
        <w:t xml:space="preserve"> </w:t>
      </w:r>
      <w:r w:rsidRPr="005F1AAF">
        <w:rPr>
          <w:rFonts w:cs="Calibri"/>
        </w:rPr>
        <w:t>objekty pro podnikání do 1500</w:t>
      </w:r>
      <w:r w:rsidR="00C52C06" w:rsidRPr="005F1AAF">
        <w:rPr>
          <w:rFonts w:cs="Calibri"/>
        </w:rPr>
        <w:t xml:space="preserve"> </w:t>
      </w:r>
      <w:r w:rsidRPr="005F1AAF">
        <w:rPr>
          <w:rFonts w:cs="Calibri"/>
        </w:rPr>
        <w:t>m2,</w:t>
      </w:r>
    </w:p>
    <w:p w:rsidR="00661286" w:rsidRPr="005F1AAF" w:rsidRDefault="006612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garáže a parkovací stání pro potřeby hlavního a přípustného využití plochy, vždy na vlastním pozemku,</w:t>
      </w:r>
    </w:p>
    <w:p w:rsidR="00661286" w:rsidRPr="005F1AAF" w:rsidRDefault="006612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související obslužná dopravní a technická infrastruktura pro potřeby hlavního a přípustného využití,</w:t>
      </w:r>
    </w:p>
    <w:p w:rsidR="00661286" w:rsidRPr="005F1AAF" w:rsidRDefault="00661286" w:rsidP="00034A83">
      <w:pPr>
        <w:pStyle w:val="odst-podtr"/>
        <w:tabs>
          <w:tab w:val="left" w:pos="426"/>
        </w:tabs>
        <w:spacing w:before="60"/>
        <w:ind w:left="426"/>
        <w:rPr>
          <w:rFonts w:cs="Calibri"/>
          <w:sz w:val="21"/>
          <w:u w:val="none"/>
        </w:rPr>
      </w:pPr>
      <w:r w:rsidRPr="005F1AAF">
        <w:rPr>
          <w:rFonts w:cs="Calibri"/>
        </w:rPr>
        <w:t xml:space="preserve">nepřípustné využití: </w:t>
      </w:r>
    </w:p>
    <w:p w:rsidR="00526F4D" w:rsidRPr="005F1AAF" w:rsidRDefault="006612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bytové domy</w:t>
      </w:r>
      <w:r w:rsidR="00526F4D" w:rsidRPr="005F1AAF">
        <w:rPr>
          <w:rFonts w:cs="Calibri"/>
        </w:rPr>
        <w:t>,</w:t>
      </w:r>
    </w:p>
    <w:p w:rsidR="00661286" w:rsidRPr="005F1AAF" w:rsidRDefault="006612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doplňkové funkce a činnosti překračující svým provozem, skladováním, dopravní obsluhou, prachem, hlukem, exhalacemi, zápachem přípustný stupeň zátěže, měřítko anebo režim stanovený obecně závaznými předpisy o ochraně zdraví pro bydlení; a to zejména chovatelské a pěstitelské aktivity pro komerční účely, stavební dvory a podobně</w:t>
      </w:r>
      <w:r w:rsidR="00D07B1F" w:rsidRPr="005F1AAF">
        <w:rPr>
          <w:rFonts w:cs="Calibri"/>
        </w:rPr>
        <w:t>,</w:t>
      </w:r>
    </w:p>
    <w:p w:rsidR="005068A2" w:rsidRPr="005F1AAF" w:rsidRDefault="005068A2" w:rsidP="00634263">
      <w:pPr>
        <w:pStyle w:val="odst-podtr"/>
        <w:tabs>
          <w:tab w:val="left" w:pos="426"/>
        </w:tabs>
        <w:spacing w:before="60"/>
        <w:ind w:left="426"/>
        <w:rPr>
          <w:rFonts w:cs="Calibri"/>
          <w:szCs w:val="21"/>
        </w:rPr>
      </w:pPr>
      <w:r w:rsidRPr="005F1AAF">
        <w:rPr>
          <w:rFonts w:cs="Calibri"/>
          <w:szCs w:val="21"/>
        </w:rPr>
        <w:t>podmínky prostorového uspořádání:</w:t>
      </w:r>
    </w:p>
    <w:p w:rsidR="005068A2" w:rsidRPr="005F1AAF" w:rsidRDefault="00127CA1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zastavitelnost </w:t>
      </w:r>
      <w:r w:rsidR="005068A2" w:rsidRPr="005F1AAF">
        <w:rPr>
          <w:rFonts w:cs="Calibri"/>
        </w:rPr>
        <w:t xml:space="preserve">pozemků objekty </w:t>
      </w:r>
      <w:r w:rsidRPr="005F1AAF">
        <w:rPr>
          <w:rFonts w:cs="Calibri"/>
        </w:rPr>
        <w:t>maximálně</w:t>
      </w:r>
      <w:r w:rsidR="005068A2" w:rsidRPr="005F1AAF">
        <w:rPr>
          <w:rFonts w:cs="Calibri"/>
        </w:rPr>
        <w:t xml:space="preserve"> 50%, biologicky aktivní plocha minimálně 30%, výška obytné zástavby maximálně dvě nadzemní podlaží s konstrukční výškou do 3,5 m s podkrovím nad nejvyšším místem přilehlého původního terénu do 11 m, výška staveb pro podnikání od původního terénu: okap </w:t>
      </w:r>
      <w:r w:rsidR="00733182" w:rsidRPr="005F1AAF">
        <w:rPr>
          <w:rFonts w:cs="Calibri"/>
        </w:rPr>
        <w:t xml:space="preserve">maximálně </w:t>
      </w:r>
      <w:r w:rsidR="005068A2" w:rsidRPr="005F1AAF">
        <w:rPr>
          <w:rFonts w:cs="Calibri"/>
        </w:rPr>
        <w:t xml:space="preserve">7 m, hřeben </w:t>
      </w:r>
      <w:r w:rsidR="00733182" w:rsidRPr="005F1AAF">
        <w:rPr>
          <w:rFonts w:cs="Calibri"/>
        </w:rPr>
        <w:t>maximálně</w:t>
      </w:r>
      <w:r w:rsidR="005068A2" w:rsidRPr="005F1AAF">
        <w:rPr>
          <w:rFonts w:cs="Calibri"/>
        </w:rPr>
        <w:t xml:space="preserve"> 11 m.</w:t>
      </w:r>
    </w:p>
    <w:p w:rsidR="00291D8E" w:rsidRPr="005F1AAF" w:rsidRDefault="00291D8E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Plocha dopravní infrastruktury</w:t>
      </w:r>
      <w:r w:rsidR="006002B4" w:rsidRPr="005F1AAF">
        <w:t xml:space="preserve"> – </w:t>
      </w:r>
      <w:r w:rsidRPr="005F1AAF">
        <w:t>silnice II. třídy</w:t>
      </w:r>
      <w:r w:rsidR="00314535" w:rsidRPr="005F1AAF">
        <w:t xml:space="preserve"> </w:t>
      </w:r>
      <w:r w:rsidR="009F2BE4" w:rsidRPr="005F1AAF">
        <w:t>– Jižní tangenta</w:t>
      </w:r>
      <w:r w:rsidR="00C71FE0" w:rsidRPr="005F1AAF">
        <w:t xml:space="preserve"> (II)</w:t>
      </w:r>
    </w:p>
    <w:p w:rsidR="00291D8E" w:rsidRPr="005F1AAF" w:rsidRDefault="00291D8E" w:rsidP="00634263">
      <w:pPr>
        <w:pStyle w:val="odst-podtr"/>
        <w:tabs>
          <w:tab w:val="left" w:pos="426"/>
        </w:tabs>
        <w:spacing w:before="60"/>
        <w:ind w:left="426"/>
        <w:rPr>
          <w:rFonts w:cs="Calibri"/>
          <w:szCs w:val="21"/>
        </w:rPr>
      </w:pPr>
      <w:r w:rsidRPr="005F1AAF">
        <w:rPr>
          <w:rFonts w:cs="Calibri"/>
          <w:szCs w:val="21"/>
        </w:rPr>
        <w:t xml:space="preserve">hlavní využití: </w:t>
      </w:r>
    </w:p>
    <w:p w:rsidR="00291D8E" w:rsidRPr="005F1AAF" w:rsidRDefault="00291D8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silnice II. třídy</w:t>
      </w:r>
      <w:r w:rsidR="00BF1E6E" w:rsidRPr="005F1AAF">
        <w:rPr>
          <w:rFonts w:cs="Calibri"/>
        </w:rPr>
        <w:t xml:space="preserve"> pro umístění</w:t>
      </w:r>
      <w:r w:rsidR="00F41A05" w:rsidRPr="005F1AAF">
        <w:rPr>
          <w:rFonts w:cs="Calibri"/>
        </w:rPr>
        <w:t xml:space="preserve"> stavby</w:t>
      </w:r>
      <w:r w:rsidR="00BF1E6E" w:rsidRPr="005F1AAF">
        <w:rPr>
          <w:rFonts w:cs="Calibri"/>
        </w:rPr>
        <w:t xml:space="preserve"> Jižní tangenty České Budějovice,</w:t>
      </w:r>
      <w:r w:rsidRPr="005F1AAF">
        <w:rPr>
          <w:rFonts w:cs="Calibri"/>
        </w:rPr>
        <w:t xml:space="preserve"> </w:t>
      </w:r>
    </w:p>
    <w:p w:rsidR="00291D8E" w:rsidRPr="005F1AAF" w:rsidRDefault="00291D8E" w:rsidP="0063426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291D8E" w:rsidRPr="005F1AAF" w:rsidRDefault="00291D8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činnosti, děje a zařízení související se stavbou silnice</w:t>
      </w:r>
      <w:r w:rsidR="00185AFD" w:rsidRPr="005F1AAF">
        <w:rPr>
          <w:rFonts w:cs="Calibri"/>
        </w:rPr>
        <w:t>,</w:t>
      </w:r>
      <w:r w:rsidRPr="005F1AAF">
        <w:rPr>
          <w:rFonts w:cs="Calibri"/>
        </w:rPr>
        <w:t xml:space="preserve"> </w:t>
      </w:r>
      <w:r w:rsidR="00185AFD" w:rsidRPr="005F1AAF">
        <w:rPr>
          <w:rFonts w:cs="Calibri"/>
        </w:rPr>
        <w:t>ze</w:t>
      </w:r>
      <w:r w:rsidRPr="005F1AAF">
        <w:rPr>
          <w:rFonts w:cs="Calibri"/>
        </w:rPr>
        <w:t>jména křižovatky, náspy, zářezy, opěrné zdi, mosty, propustky, stavby protihlukových opatření, inženýrské sítě a jejich přeložky,</w:t>
      </w:r>
      <w:r w:rsidR="009F2BE4" w:rsidRPr="005F1AAF">
        <w:rPr>
          <w:rFonts w:cs="Calibri"/>
        </w:rPr>
        <w:t xml:space="preserve"> související přeložky stávajících komunikací,</w:t>
      </w:r>
      <w:r w:rsidRPr="005F1AAF">
        <w:rPr>
          <w:rFonts w:cs="Calibri"/>
        </w:rPr>
        <w:t xml:space="preserve"> odvodňovací zařízení,</w:t>
      </w:r>
    </w:p>
    <w:p w:rsidR="003F6C3E" w:rsidRPr="005F1AAF" w:rsidRDefault="00BF1E6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</w:t>
      </w:r>
      <w:r w:rsidR="00291D8E" w:rsidRPr="005F1AAF">
        <w:rPr>
          <w:rFonts w:cs="Calibri"/>
        </w:rPr>
        <w:t>oprovodná a izolační zeleň, překládky a úpravy vodotečí,</w:t>
      </w:r>
      <w:r w:rsidR="00A47B49" w:rsidRPr="005F1AAF">
        <w:rPr>
          <w:rFonts w:cs="Calibri"/>
        </w:rPr>
        <w:t xml:space="preserve"> </w:t>
      </w:r>
      <w:r w:rsidR="003F6C3E" w:rsidRPr="005F1AAF">
        <w:rPr>
          <w:rFonts w:cs="Calibri"/>
        </w:rPr>
        <w:t>ekodukty, odlučovače ropných látek,</w:t>
      </w:r>
    </w:p>
    <w:p w:rsidR="00A47B49" w:rsidRPr="005F1AAF" w:rsidRDefault="00291D8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další nezbytné součásti</w:t>
      </w:r>
      <w:r w:rsidR="00D90060" w:rsidRPr="005F1AAF">
        <w:rPr>
          <w:rFonts w:cs="Calibri"/>
        </w:rPr>
        <w:t xml:space="preserve"> komunikace jako</w:t>
      </w:r>
      <w:r w:rsidR="003F6C3E" w:rsidRPr="005F1AAF">
        <w:rPr>
          <w:rFonts w:cs="Calibri"/>
        </w:rPr>
        <w:t xml:space="preserve"> </w:t>
      </w:r>
      <w:r w:rsidR="00A47B49" w:rsidRPr="005F1AAF">
        <w:rPr>
          <w:rFonts w:cs="Calibri"/>
        </w:rPr>
        <w:t>odpočívadla, odstavná stání,</w:t>
      </w:r>
    </w:p>
    <w:p w:rsidR="00A47B49" w:rsidRPr="005F1AAF" w:rsidRDefault="00A47B49" w:rsidP="009433FA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podmíněně přípustné využití:</w:t>
      </w:r>
    </w:p>
    <w:p w:rsidR="00A47B49" w:rsidRPr="005F1AAF" w:rsidRDefault="00A47B4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čerpací stanice</w:t>
      </w:r>
      <w:r w:rsidR="00D90060" w:rsidRPr="005F1AAF">
        <w:rPr>
          <w:rFonts w:cs="Calibri"/>
        </w:rPr>
        <w:t xml:space="preserve"> za podmínky, že bude prokázáno neznemožnění stavby Jižní tangenty včetně všech souvisejících zařízení</w:t>
      </w:r>
      <w:r w:rsidR="00BF1E6E" w:rsidRPr="005F1AAF">
        <w:rPr>
          <w:rFonts w:cs="Calibri"/>
        </w:rPr>
        <w:t>,</w:t>
      </w:r>
    </w:p>
    <w:p w:rsidR="00291D8E" w:rsidRPr="005F1AAF" w:rsidRDefault="00291D8E" w:rsidP="0063426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nepřípustné využití:</w:t>
      </w:r>
    </w:p>
    <w:p w:rsidR="00A47B49" w:rsidRPr="005F1AAF" w:rsidRDefault="00224586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</w:t>
      </w:r>
      <w:r w:rsidR="00C823E5" w:rsidRPr="005F1AAF">
        <w:rPr>
          <w:rFonts w:cs="Calibri"/>
        </w:rPr>
        <w:t>é</w:t>
      </w:r>
      <w:r w:rsidRPr="005F1AAF">
        <w:rPr>
          <w:rFonts w:cs="Calibri"/>
        </w:rPr>
        <w:t xml:space="preserve">koliv </w:t>
      </w:r>
      <w:r w:rsidR="00C823E5" w:rsidRPr="005F1AAF">
        <w:rPr>
          <w:rFonts w:cs="Calibri"/>
        </w:rPr>
        <w:t xml:space="preserve">činnosti, děje a zařízení, které nejsou uvedeny jako hlavní, přípustné a </w:t>
      </w:r>
      <w:r w:rsidR="00A47B49" w:rsidRPr="005F1AAF">
        <w:rPr>
          <w:rFonts w:cs="Calibri"/>
        </w:rPr>
        <w:t>podmíněně přípustn</w:t>
      </w:r>
      <w:r w:rsidR="003F6C3E" w:rsidRPr="005F1AAF">
        <w:rPr>
          <w:rFonts w:cs="Calibri"/>
        </w:rPr>
        <w:t>é</w:t>
      </w:r>
      <w:r w:rsidR="00D07B1F" w:rsidRPr="005F1AAF">
        <w:rPr>
          <w:rFonts w:cs="Calibri"/>
        </w:rPr>
        <w:t>,</w:t>
      </w:r>
    </w:p>
    <w:p w:rsidR="003C0BCE" w:rsidRPr="005F1AAF" w:rsidRDefault="00F41A05" w:rsidP="00634263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další </w:t>
      </w:r>
      <w:r w:rsidR="003C0BCE" w:rsidRPr="005F1AAF">
        <w:rPr>
          <w:rFonts w:cs="Calibri"/>
        </w:rPr>
        <w:t>podmínky:</w:t>
      </w:r>
    </w:p>
    <w:p w:rsidR="00BF1E6E" w:rsidRPr="005F1AAF" w:rsidRDefault="00F41A05" w:rsidP="00020C46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</w:t>
      </w:r>
      <w:r w:rsidR="00B82941" w:rsidRPr="005F1AAF">
        <w:rPr>
          <w:rFonts w:cs="Calibri"/>
        </w:rPr>
        <w:t xml:space="preserve"> místě </w:t>
      </w:r>
      <w:r w:rsidR="003C0BCE" w:rsidRPr="005F1AAF">
        <w:rPr>
          <w:rFonts w:cs="Calibri"/>
        </w:rPr>
        <w:t xml:space="preserve">křížení </w:t>
      </w:r>
      <w:r w:rsidR="00B82941" w:rsidRPr="005F1AAF">
        <w:rPr>
          <w:rFonts w:cs="Calibri"/>
        </w:rPr>
        <w:t xml:space="preserve">vymezené plochy </w:t>
      </w:r>
      <w:r w:rsidR="003C0BCE" w:rsidRPr="005F1AAF">
        <w:rPr>
          <w:rFonts w:cs="Calibri"/>
        </w:rPr>
        <w:t>silnice II. tř</w:t>
      </w:r>
      <w:r w:rsidR="00B82941" w:rsidRPr="005F1AAF">
        <w:rPr>
          <w:rFonts w:cs="Calibri"/>
        </w:rPr>
        <w:t>ídy</w:t>
      </w:r>
      <w:r w:rsidR="003C0BCE" w:rsidRPr="005F1AAF">
        <w:rPr>
          <w:rFonts w:cs="Calibri"/>
        </w:rPr>
        <w:t xml:space="preserve"> s</w:t>
      </w:r>
      <w:r w:rsidR="00B82941" w:rsidRPr="005F1AAF">
        <w:rPr>
          <w:rFonts w:cs="Calibri"/>
        </w:rPr>
        <w:t> </w:t>
      </w:r>
      <w:r w:rsidR="003C0BCE" w:rsidRPr="005F1AAF">
        <w:rPr>
          <w:rFonts w:cs="Calibri"/>
        </w:rPr>
        <w:t>nadregionálním</w:t>
      </w:r>
      <w:r w:rsidR="00B82941" w:rsidRPr="005F1AAF">
        <w:rPr>
          <w:rFonts w:cs="Calibri"/>
        </w:rPr>
        <w:t xml:space="preserve"> </w:t>
      </w:r>
      <w:r w:rsidR="003C0BCE" w:rsidRPr="005F1AAF">
        <w:rPr>
          <w:rFonts w:cs="Calibri"/>
        </w:rPr>
        <w:t xml:space="preserve">biokoridorem NBK 117 Hlubocká </w:t>
      </w:r>
      <w:r w:rsidRPr="005F1AAF">
        <w:rPr>
          <w:rFonts w:cs="Calibri"/>
        </w:rPr>
        <w:t>o</w:t>
      </w:r>
      <w:r w:rsidR="003C0BCE" w:rsidRPr="005F1AAF">
        <w:rPr>
          <w:rFonts w:cs="Calibri"/>
        </w:rPr>
        <w:t>bora - K118</w:t>
      </w:r>
      <w:r w:rsidR="00B82941" w:rsidRPr="005F1AAF">
        <w:rPr>
          <w:rFonts w:cs="Calibri"/>
        </w:rPr>
        <w:t xml:space="preserve"> a biocentrem RBC</w:t>
      </w:r>
      <w:r w:rsidRPr="005F1AAF">
        <w:rPr>
          <w:rFonts w:cs="Calibri"/>
        </w:rPr>
        <w:t xml:space="preserve"> </w:t>
      </w:r>
      <w:r w:rsidR="00B82941" w:rsidRPr="005F1AAF">
        <w:rPr>
          <w:rFonts w:cs="Calibri"/>
        </w:rPr>
        <w:t xml:space="preserve">604 Panský les </w:t>
      </w:r>
      <w:r w:rsidRPr="005F1AAF">
        <w:rPr>
          <w:rFonts w:cs="Calibri"/>
        </w:rPr>
        <w:t xml:space="preserve">zajistit zachování funkčnosti těchto prvků ÚSES v souladu s kapitolou e) textové </w:t>
      </w:r>
      <w:r w:rsidR="00020C46" w:rsidRPr="00020C46">
        <w:rPr>
          <w:rFonts w:cs="Calibri"/>
        </w:rPr>
        <w:t>(výrokové) části tohoto OOP</w:t>
      </w:r>
      <w:r w:rsidRPr="005F1AAF">
        <w:rPr>
          <w:rFonts w:cs="Calibri"/>
        </w:rPr>
        <w:t>.</w:t>
      </w:r>
    </w:p>
    <w:p w:rsidR="00E439F0" w:rsidRPr="005F1AAF" w:rsidRDefault="00E439F0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</w:t>
      </w:r>
      <w:r w:rsidR="008E21B0">
        <w:t>y</w:t>
      </w:r>
      <w:r w:rsidRPr="005F1AAF">
        <w:t xml:space="preserve"> dopravní infrastruktury</w:t>
      </w:r>
      <w:r w:rsidR="006002B4" w:rsidRPr="005F1AAF">
        <w:t xml:space="preserve"> – </w:t>
      </w:r>
      <w:r w:rsidRPr="005F1AAF">
        <w:t>silnice III. třídy (III)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silnice III. třídy, 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činnosti, děje a zařízení související se stavbou silnice</w:t>
      </w:r>
      <w:r w:rsidR="00185AFD" w:rsidRPr="005F1AAF">
        <w:rPr>
          <w:rFonts w:cs="Calibri"/>
        </w:rPr>
        <w:t>,</w:t>
      </w:r>
      <w:r w:rsidRPr="005F1AAF">
        <w:rPr>
          <w:rFonts w:cs="Calibri"/>
        </w:rPr>
        <w:t xml:space="preserve"> zejména náspy, zářezy, opěrné zdi, mosty, propustky, stavby protihlukových opatření, inženýrské sítě a jejich přeložky, odvodňovací zařízení,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doprovodná a izolační zeleň, překládky a úpravy vodotečí,</w:t>
      </w:r>
    </w:p>
    <w:p w:rsidR="002058D8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zastávky autobusů</w:t>
      </w:r>
      <w:r w:rsidR="00C52C06" w:rsidRPr="005F1AAF">
        <w:rPr>
          <w:rFonts w:cs="Calibri"/>
        </w:rPr>
        <w:t>,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nepřípustné využití:</w:t>
      </w:r>
    </w:p>
    <w:p w:rsidR="00C823E5" w:rsidRPr="005F1AAF" w:rsidRDefault="00C823E5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jakékoliv činnosti, děje a zařízení, které nejsou uvedeny jako hlavní a přípustné.</w:t>
      </w:r>
    </w:p>
    <w:p w:rsidR="00E439F0" w:rsidRPr="005F1AAF" w:rsidRDefault="00E439F0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lastRenderedPageBreak/>
        <w:t>Plochy dopravní infrastruktury</w:t>
      </w:r>
      <w:r w:rsidR="006002B4" w:rsidRPr="005F1AAF">
        <w:t xml:space="preserve"> – </w:t>
      </w:r>
      <w:r w:rsidRPr="005F1AAF">
        <w:t>místní a účelové komunikace (IV)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obslužn</w:t>
      </w:r>
      <w:r w:rsidR="00185AFD" w:rsidRPr="005F1AAF">
        <w:rPr>
          <w:rFonts w:cs="Calibri"/>
        </w:rPr>
        <w:t>é</w:t>
      </w:r>
      <w:r w:rsidRPr="005F1AAF">
        <w:rPr>
          <w:rFonts w:cs="Calibri"/>
        </w:rPr>
        <w:t xml:space="preserve"> a účelov</w:t>
      </w:r>
      <w:r w:rsidR="00185AFD" w:rsidRPr="005F1AAF">
        <w:rPr>
          <w:rFonts w:cs="Calibri"/>
        </w:rPr>
        <w:t>é</w:t>
      </w:r>
      <w:r w:rsidRPr="005F1AAF">
        <w:rPr>
          <w:rFonts w:cs="Calibri"/>
        </w:rPr>
        <w:t xml:space="preserve"> komunikac</w:t>
      </w:r>
      <w:r w:rsidR="00185AFD" w:rsidRPr="005F1AAF">
        <w:rPr>
          <w:rFonts w:cs="Calibri"/>
        </w:rPr>
        <w:t>e</w:t>
      </w:r>
      <w:r w:rsidRPr="005F1AAF">
        <w:rPr>
          <w:rFonts w:cs="Calibri"/>
        </w:rPr>
        <w:t xml:space="preserve">, 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odstavná a parkovací stání,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činnosti, děje a zařízení související se stavbami komunikací zejména, náspy, zářezy, opěrné zdi, propustky, inženýrské sítě a jejich přeložky, osvětlení, odvodňovací zařízení,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nepřípustné využití:</w:t>
      </w:r>
    </w:p>
    <w:p w:rsidR="006002B4" w:rsidRPr="005F1AAF" w:rsidRDefault="00C823E5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jakékoliv činnosti, děje a zařízení, které nejsou uvedeny jako hlavní a přípustné.</w:t>
      </w:r>
    </w:p>
    <w:p w:rsidR="0098410E" w:rsidRPr="005F1AAF" w:rsidRDefault="00DF512B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</w:t>
      </w:r>
      <w:r w:rsidR="0098410E" w:rsidRPr="005F1AAF">
        <w:t>loch</w:t>
      </w:r>
      <w:r w:rsidR="001E11D6" w:rsidRPr="005F1AAF">
        <w:t>y</w:t>
      </w:r>
      <w:r w:rsidR="0098410E" w:rsidRPr="005F1AAF">
        <w:t xml:space="preserve"> technické infrastruktury</w:t>
      </w:r>
      <w:r w:rsidR="006002B4" w:rsidRPr="005F1AAF">
        <w:t xml:space="preserve"> – </w:t>
      </w:r>
      <w:r w:rsidR="00E26028" w:rsidRPr="005F1AAF">
        <w:t>ČOV</w:t>
      </w:r>
      <w:r w:rsidR="006F52AF" w:rsidRPr="005F1AAF">
        <w:t xml:space="preserve"> </w:t>
      </w:r>
      <w:r w:rsidR="006E6DC2" w:rsidRPr="005F1AAF">
        <w:t>(T</w:t>
      </w:r>
      <w:r w:rsidR="00EE6D3D" w:rsidRPr="005F1AAF">
        <w:t>Č</w:t>
      </w:r>
      <w:r w:rsidR="006E6DC2" w:rsidRPr="005F1AAF">
        <w:t>)</w:t>
      </w:r>
    </w:p>
    <w:p w:rsidR="0098410E" w:rsidRPr="005F1AAF" w:rsidRDefault="0098410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98410E" w:rsidRPr="005F1AAF" w:rsidRDefault="0098410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areál </w:t>
      </w:r>
      <w:r w:rsidR="00526F4D" w:rsidRPr="005F1AAF">
        <w:rPr>
          <w:rFonts w:cs="Calibri"/>
        </w:rPr>
        <w:t>ČOV</w:t>
      </w:r>
      <w:r w:rsidR="00290BC8" w:rsidRPr="005F1AAF">
        <w:rPr>
          <w:rFonts w:cs="Calibri"/>
        </w:rPr>
        <w:t xml:space="preserve">, </w:t>
      </w:r>
    </w:p>
    <w:p w:rsidR="0098410E" w:rsidRPr="005F1AAF" w:rsidRDefault="0098410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98410E" w:rsidRPr="005F1AAF" w:rsidRDefault="00526F4D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umístění souvisejících technologických zařízení a stavebních objektů,</w:t>
      </w:r>
      <w:r w:rsidR="0098410E" w:rsidRPr="005F1AAF">
        <w:rPr>
          <w:rFonts w:cs="Calibri"/>
        </w:rPr>
        <w:t xml:space="preserve"> včetně účelových komunikací, inženýrských sítí, </w:t>
      </w:r>
      <w:r w:rsidR="00290BC8" w:rsidRPr="005F1AAF">
        <w:rPr>
          <w:rFonts w:cs="Calibri"/>
        </w:rPr>
        <w:t>čerpacích stanic</w:t>
      </w:r>
      <w:r w:rsidR="00F26523" w:rsidRPr="005F1AAF">
        <w:rPr>
          <w:rFonts w:cs="Calibri"/>
        </w:rPr>
        <w:t xml:space="preserve"> kanalizace</w:t>
      </w:r>
      <w:r w:rsidR="00574A7C" w:rsidRPr="005F1AAF">
        <w:rPr>
          <w:rFonts w:cs="Calibri"/>
        </w:rPr>
        <w:t>, jímek</w:t>
      </w:r>
      <w:r w:rsidR="00290BC8" w:rsidRPr="005F1AAF">
        <w:rPr>
          <w:rFonts w:cs="Calibri"/>
        </w:rPr>
        <w:t xml:space="preserve"> a </w:t>
      </w:r>
      <w:r w:rsidR="0098410E" w:rsidRPr="005F1AAF">
        <w:rPr>
          <w:rFonts w:cs="Calibri"/>
        </w:rPr>
        <w:t>vodních ploch</w:t>
      </w:r>
      <w:r w:rsidR="00F74CAE" w:rsidRPr="005F1AAF">
        <w:rPr>
          <w:rFonts w:cs="Calibri"/>
        </w:rPr>
        <w:t>,</w:t>
      </w:r>
    </w:p>
    <w:p w:rsidR="0098410E" w:rsidRPr="005F1AAF" w:rsidRDefault="0098410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nepřípustné využití:</w:t>
      </w:r>
    </w:p>
    <w:p w:rsidR="00C823E5" w:rsidRPr="005F1AAF" w:rsidRDefault="00C823E5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jakékoliv činnosti, děje a zařízení, které nejsou uvedeny jako hlavní a přípustné.</w:t>
      </w:r>
    </w:p>
    <w:p w:rsidR="00E439F0" w:rsidRPr="005F1AAF" w:rsidRDefault="00E439F0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 xml:space="preserve">Plochy technické infrastruktury </w:t>
      </w:r>
      <w:r w:rsidR="00B11F4A" w:rsidRPr="005F1AAF">
        <w:t xml:space="preserve">– </w:t>
      </w:r>
      <w:r w:rsidRPr="005F1AAF">
        <w:t>úpravna vody (T</w:t>
      </w:r>
      <w:r w:rsidR="002058D8" w:rsidRPr="005F1AAF">
        <w:t>Ú</w:t>
      </w:r>
      <w:r w:rsidRPr="005F1AAF">
        <w:t>)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areál úpravny vody,  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E439F0" w:rsidRPr="005F1AAF" w:rsidRDefault="00E439F0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umístění </w:t>
      </w:r>
      <w:r w:rsidR="00EE6D3D" w:rsidRPr="005F1AAF">
        <w:rPr>
          <w:rFonts w:cs="Calibri"/>
        </w:rPr>
        <w:t xml:space="preserve">souvisejících </w:t>
      </w:r>
      <w:r w:rsidRPr="005F1AAF">
        <w:rPr>
          <w:rFonts w:cs="Calibri"/>
        </w:rPr>
        <w:t>technologick</w:t>
      </w:r>
      <w:r w:rsidR="00EE6D3D" w:rsidRPr="005F1AAF">
        <w:rPr>
          <w:rFonts w:cs="Calibri"/>
        </w:rPr>
        <w:t xml:space="preserve">ých zařízení </w:t>
      </w:r>
      <w:r w:rsidRPr="005F1AAF">
        <w:rPr>
          <w:rFonts w:cs="Calibri"/>
        </w:rPr>
        <w:t>a stavební</w:t>
      </w:r>
      <w:r w:rsidR="00EE6D3D" w:rsidRPr="005F1AAF">
        <w:rPr>
          <w:rFonts w:cs="Calibri"/>
        </w:rPr>
        <w:t>ch objektů,</w:t>
      </w:r>
      <w:r w:rsidRPr="005F1AAF">
        <w:rPr>
          <w:rFonts w:cs="Calibri"/>
        </w:rPr>
        <w:t xml:space="preserve"> účelových komunikací, inženýrských sítí, jímek</w:t>
      </w:r>
      <w:r w:rsidR="00EE6D3D" w:rsidRPr="005F1AAF">
        <w:rPr>
          <w:rFonts w:cs="Calibri"/>
        </w:rPr>
        <w:t>, vodojemů</w:t>
      </w:r>
      <w:r w:rsidRPr="005F1AAF">
        <w:rPr>
          <w:rFonts w:cs="Calibri"/>
        </w:rPr>
        <w:t xml:space="preserve"> a </w:t>
      </w:r>
      <w:r w:rsidR="00EE6D3D" w:rsidRPr="005F1AAF">
        <w:rPr>
          <w:rFonts w:cs="Calibri"/>
        </w:rPr>
        <w:t xml:space="preserve">umělých </w:t>
      </w:r>
      <w:r w:rsidRPr="005F1AAF">
        <w:rPr>
          <w:rFonts w:cs="Calibri"/>
        </w:rPr>
        <w:t>vodních ploch,</w:t>
      </w:r>
      <w:r w:rsidR="00EE6D3D" w:rsidRPr="005F1AAF">
        <w:rPr>
          <w:rFonts w:cs="Calibri"/>
        </w:rPr>
        <w:t xml:space="preserve"> ubytování správce či ostrahy</w:t>
      </w:r>
      <w:r w:rsidR="00526F4D" w:rsidRPr="005F1AAF">
        <w:rPr>
          <w:rFonts w:cs="Calibri"/>
        </w:rPr>
        <w:t>,</w:t>
      </w:r>
    </w:p>
    <w:p w:rsidR="00E439F0" w:rsidRPr="005F1AAF" w:rsidRDefault="00E439F0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nepřípustné využití:</w:t>
      </w:r>
    </w:p>
    <w:p w:rsidR="00526F4D" w:rsidRPr="005F1AAF" w:rsidRDefault="00C823E5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jakékoliv činnosti, děje a zařízení, které nejsou uvedeny jako hlavní a přípustné.</w:t>
      </w:r>
    </w:p>
    <w:p w:rsidR="00730618" w:rsidRPr="005F1AAF" w:rsidRDefault="00DF512B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</w:t>
      </w:r>
      <w:r w:rsidR="00730618" w:rsidRPr="005F1AAF">
        <w:t>loch</w:t>
      </w:r>
      <w:r w:rsidR="007842F5" w:rsidRPr="005F1AAF">
        <w:t>y</w:t>
      </w:r>
      <w:r w:rsidR="00730618" w:rsidRPr="005F1AAF">
        <w:t xml:space="preserve"> </w:t>
      </w:r>
      <w:r w:rsidR="007E5BCC" w:rsidRPr="005F1AAF">
        <w:t>smíšené výrobní</w:t>
      </w:r>
      <w:r w:rsidR="006E6DC2" w:rsidRPr="005F1AAF">
        <w:t xml:space="preserve"> (S</w:t>
      </w:r>
      <w:r w:rsidR="007E5BCC" w:rsidRPr="005F1AAF">
        <w:t>V</w:t>
      </w:r>
      <w:r w:rsidR="006E6DC2" w:rsidRPr="005F1AAF">
        <w:t>)</w:t>
      </w:r>
    </w:p>
    <w:p w:rsidR="00BA04D5" w:rsidRPr="005F1AAF" w:rsidRDefault="00730618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8855FE" w:rsidRPr="005F1AAF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podnikatelské aktivity zaměřené na</w:t>
      </w:r>
      <w:r w:rsidR="008855FE" w:rsidRPr="005F1AAF">
        <w:rPr>
          <w:rFonts w:cs="Calibri"/>
        </w:rPr>
        <w:t xml:space="preserve"> výrobu, skladování, </w:t>
      </w:r>
      <w:r w:rsidRPr="005F1AAF">
        <w:rPr>
          <w:rFonts w:cs="Calibri"/>
        </w:rPr>
        <w:t>poskytování služeb</w:t>
      </w:r>
      <w:r w:rsidR="008855FE" w:rsidRPr="005F1AAF">
        <w:rPr>
          <w:rFonts w:cs="Calibri"/>
        </w:rPr>
        <w:t>,</w:t>
      </w:r>
      <w:r w:rsidR="000E6F86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 </w:t>
      </w:r>
    </w:p>
    <w:p w:rsidR="00730618" w:rsidRPr="005F1AAF" w:rsidRDefault="00730618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730618" w:rsidRPr="005F1AAF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administrativní zařízení,</w:t>
      </w:r>
      <w:r w:rsidR="002206CE" w:rsidRPr="005F1AAF">
        <w:rPr>
          <w:rFonts w:cs="Calibri"/>
        </w:rPr>
        <w:t xml:space="preserve"> </w:t>
      </w:r>
      <w:r w:rsidRPr="005F1AAF">
        <w:rPr>
          <w:rFonts w:cs="Calibri"/>
        </w:rPr>
        <w:t>obchody a nákupní zařízení, provozovny veřejného stravování,</w:t>
      </w:r>
    </w:p>
    <w:p w:rsidR="00730618" w:rsidRPr="005F1AAF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řemeslné provozovny,</w:t>
      </w:r>
      <w:r w:rsidR="002206CE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zahradnictví, zemědělská </w:t>
      </w:r>
      <w:r w:rsidR="002206CE" w:rsidRPr="005F1AAF">
        <w:rPr>
          <w:rFonts w:cs="Calibri"/>
        </w:rPr>
        <w:t xml:space="preserve">rostlinná </w:t>
      </w:r>
      <w:r w:rsidRPr="005F1AAF">
        <w:rPr>
          <w:rFonts w:cs="Calibri"/>
        </w:rPr>
        <w:t>výroba</w:t>
      </w:r>
      <w:r w:rsidR="00F74CAE" w:rsidRPr="005F1AAF">
        <w:rPr>
          <w:rFonts w:cs="Calibri"/>
        </w:rPr>
        <w:t>,</w:t>
      </w:r>
    </w:p>
    <w:p w:rsidR="00730618" w:rsidRPr="005F1AAF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parkovací stání a odstavná stání a garáže pro potřeby vyvolané přípustným využitím plochy,</w:t>
      </w:r>
    </w:p>
    <w:p w:rsidR="003105EE" w:rsidRPr="005F1AAF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ochranná zeleň, </w:t>
      </w:r>
    </w:p>
    <w:p w:rsidR="00730618" w:rsidRPr="005F1AAF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související dopravní a technická infrastruktura pro potřeby hlavního a přípustného využití,</w:t>
      </w:r>
    </w:p>
    <w:p w:rsidR="00730618" w:rsidRPr="005F1AAF" w:rsidRDefault="00730618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podmíněně přípustné využití:</w:t>
      </w:r>
    </w:p>
    <w:p w:rsidR="00730618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čerpací stanice pohonných hmot,</w:t>
      </w:r>
      <w:r w:rsidR="0062452A" w:rsidRPr="005F1AAF">
        <w:rPr>
          <w:rFonts w:cs="Calibri"/>
        </w:rPr>
        <w:t xml:space="preserve"> </w:t>
      </w:r>
    </w:p>
    <w:p w:rsidR="00730618" w:rsidRPr="005F1AAF" w:rsidRDefault="00730618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nepřípustné využití: </w:t>
      </w:r>
    </w:p>
    <w:p w:rsidR="00224586" w:rsidRPr="005F1AAF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bydlení včetně</w:t>
      </w:r>
      <w:r w:rsidR="00224586" w:rsidRPr="005F1AAF">
        <w:rPr>
          <w:rFonts w:cs="Calibri"/>
        </w:rPr>
        <w:t xml:space="preserve"> bytu pro osobu zajišťující dohled a rodinného domu pro majitele provozovny,</w:t>
      </w:r>
    </w:p>
    <w:p w:rsidR="005765D0" w:rsidRDefault="0073061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činnosti, děje a zařízení, překračují stupeň zátěže, měřítko anebo režim stanovený obecně závaznými předpisy o ochraně zdraví</w:t>
      </w:r>
      <w:r w:rsidR="005765D0" w:rsidRPr="005F1AAF">
        <w:rPr>
          <w:rFonts w:cs="Calibri"/>
        </w:rPr>
        <w:t>,</w:t>
      </w:r>
      <w:r w:rsidR="00D46DCB" w:rsidRPr="005F1AAF">
        <w:rPr>
          <w:rFonts w:cs="Calibri"/>
        </w:rPr>
        <w:t xml:space="preserve"> </w:t>
      </w:r>
      <w:r w:rsidR="00F86FB0" w:rsidRPr="005F1AAF">
        <w:rPr>
          <w:rFonts w:cs="Calibri"/>
        </w:rPr>
        <w:t>zvláště hlukem a vibracemi</w:t>
      </w:r>
      <w:r w:rsidR="004F3D5E" w:rsidRPr="005F1AAF">
        <w:rPr>
          <w:rFonts w:cs="Calibri"/>
        </w:rPr>
        <w:t>,</w:t>
      </w:r>
    </w:p>
    <w:p w:rsidR="004F3D5E" w:rsidRPr="005F1AAF" w:rsidRDefault="004F3D5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podmínky prostorového uspořádání:</w:t>
      </w:r>
    </w:p>
    <w:p w:rsidR="004F3D5E" w:rsidRDefault="004F3D5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zastavitelnost pozemku objekty maximálně 65%, biologicky aktivní plocha minimálně 30%, výška zástavby nad nejvyšším místem přilehlého upraveného terénu </w:t>
      </w:r>
      <w:r w:rsidR="00733182" w:rsidRPr="005F1AAF">
        <w:rPr>
          <w:rFonts w:cs="Calibri"/>
        </w:rPr>
        <w:t>maximálně</w:t>
      </w:r>
      <w:r w:rsidRPr="005F1AAF">
        <w:rPr>
          <w:rFonts w:cs="Calibri"/>
        </w:rPr>
        <w:t xml:space="preserve"> 16,0 m.</w:t>
      </w:r>
    </w:p>
    <w:p w:rsidR="002440CC" w:rsidRPr="005F1AAF" w:rsidRDefault="002440CC" w:rsidP="002440CC">
      <w:pPr>
        <w:spacing w:before="60" w:after="0"/>
        <w:ind w:left="426"/>
        <w:jc w:val="both"/>
        <w:rPr>
          <w:rFonts w:cs="Calibri"/>
        </w:rPr>
      </w:pPr>
    </w:p>
    <w:p w:rsidR="00B20779" w:rsidRPr="005F1AAF" w:rsidRDefault="00DF512B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lastRenderedPageBreak/>
        <w:t>P</w:t>
      </w:r>
      <w:r w:rsidR="00B20779" w:rsidRPr="005F1AAF">
        <w:t>loch</w:t>
      </w:r>
      <w:r w:rsidR="00D55165" w:rsidRPr="005F1AAF">
        <w:t>y</w:t>
      </w:r>
      <w:r w:rsidR="00B20779" w:rsidRPr="005F1AAF">
        <w:t xml:space="preserve"> vodní </w:t>
      </w:r>
      <w:r w:rsidR="000C7524" w:rsidRPr="005F1AAF">
        <w:t>a vodohospodářské</w:t>
      </w:r>
      <w:r w:rsidR="00B11F4A" w:rsidRPr="005F1AAF">
        <w:t xml:space="preserve"> </w:t>
      </w:r>
      <w:r w:rsidR="006E6DC2" w:rsidRPr="005F1AAF">
        <w:t>(V</w:t>
      </w:r>
      <w:r w:rsidR="00F953AD" w:rsidRPr="005F1AAF">
        <w:t>V</w:t>
      </w:r>
      <w:r w:rsidR="006E6DC2" w:rsidRPr="005F1AAF">
        <w:t>)</w:t>
      </w:r>
    </w:p>
    <w:p w:rsidR="00CD117A" w:rsidRPr="005F1AAF" w:rsidRDefault="00B20779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hlavní využití:</w:t>
      </w:r>
    </w:p>
    <w:p w:rsidR="00B20779" w:rsidRPr="005F1AAF" w:rsidRDefault="00B2077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vodní tok</w:t>
      </w:r>
      <w:r w:rsidR="00EF21A7" w:rsidRPr="005F1AAF">
        <w:rPr>
          <w:rFonts w:cs="Calibri"/>
        </w:rPr>
        <w:t>y</w:t>
      </w:r>
      <w:r w:rsidRPr="005F1AAF">
        <w:rPr>
          <w:rFonts w:cs="Calibri"/>
        </w:rPr>
        <w:t xml:space="preserve">, </w:t>
      </w:r>
      <w:r w:rsidR="00CD117A" w:rsidRPr="005F1AAF">
        <w:rPr>
          <w:rFonts w:cs="Calibri"/>
        </w:rPr>
        <w:t>vodní ploch</w:t>
      </w:r>
      <w:r w:rsidR="00EF21A7" w:rsidRPr="005F1AAF">
        <w:rPr>
          <w:rFonts w:cs="Calibri"/>
        </w:rPr>
        <w:t>y</w:t>
      </w:r>
      <w:r w:rsidR="00CD117A" w:rsidRPr="005F1AAF">
        <w:rPr>
          <w:rFonts w:cs="Calibri"/>
        </w:rPr>
        <w:t xml:space="preserve">, </w:t>
      </w:r>
    </w:p>
    <w:p w:rsidR="00B20779" w:rsidRPr="005F1AAF" w:rsidRDefault="00B20779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B20779" w:rsidRPr="005F1AAF" w:rsidRDefault="00B2077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činnosti, děje a zařízení pro zajištění podmínek pro nakládání s vodami, ochranu před jejich škodlivými účinky a suchem, </w:t>
      </w:r>
    </w:p>
    <w:p w:rsidR="00B20779" w:rsidRPr="005F1AAF" w:rsidRDefault="00B2077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regulace vodního režimu území</w:t>
      </w:r>
      <w:r w:rsidR="00331751" w:rsidRPr="005F1AAF">
        <w:rPr>
          <w:rFonts w:cs="Calibri"/>
        </w:rPr>
        <w:t>,</w:t>
      </w:r>
      <w:r w:rsidRPr="005F1AAF">
        <w:rPr>
          <w:rFonts w:cs="Calibri"/>
        </w:rPr>
        <w:t xml:space="preserve"> </w:t>
      </w:r>
    </w:p>
    <w:p w:rsidR="00B20779" w:rsidRPr="005F1AAF" w:rsidRDefault="00B2077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další účely dle zákona č. 254/2001 Sb., o vodách a o změně některých zákonů, v platném znění, a zákona 114/1992 Sb., o ochraně pří</w:t>
      </w:r>
      <w:r w:rsidR="00F74CAE" w:rsidRPr="005F1AAF">
        <w:rPr>
          <w:rFonts w:cs="Calibri"/>
        </w:rPr>
        <w:t>rody a krajiny, v platném znění,</w:t>
      </w:r>
      <w:r w:rsidRPr="005F1AAF">
        <w:rPr>
          <w:rFonts w:cs="Calibri"/>
        </w:rPr>
        <w:t xml:space="preserve">  </w:t>
      </w:r>
    </w:p>
    <w:p w:rsidR="00B20779" w:rsidRPr="005F1AAF" w:rsidRDefault="00B20779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nepřípustné využití: </w:t>
      </w:r>
    </w:p>
    <w:p w:rsidR="00B20779" w:rsidRPr="005F1AAF" w:rsidRDefault="00C823E5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jakékoliv činnosti, děje a zařízení, které nejsou uvedeny jako hlavní a přípustné</w:t>
      </w:r>
      <w:r w:rsidR="007F05BF" w:rsidRPr="005F1AAF">
        <w:rPr>
          <w:rFonts w:cs="Calibri"/>
        </w:rPr>
        <w:t>,</w:t>
      </w:r>
    </w:p>
    <w:p w:rsidR="0035218E" w:rsidRPr="005F1AAF" w:rsidRDefault="0035218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další podmínky:</w:t>
      </w:r>
    </w:p>
    <w:p w:rsidR="0035218E" w:rsidRPr="005F1AAF" w:rsidRDefault="0035218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překryvná funkce ÚSES má v podmínkách využití plochy přednost.</w:t>
      </w:r>
    </w:p>
    <w:p w:rsidR="003105EE" w:rsidRPr="005F1AAF" w:rsidRDefault="003105EE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Plochy zemědělské (PZ)</w:t>
      </w:r>
    </w:p>
    <w:p w:rsidR="003105EE" w:rsidRPr="005F1AAF" w:rsidRDefault="003105E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3105EE" w:rsidRPr="005F1AAF" w:rsidRDefault="003105E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hospodaření se zemědělskou půdou, loukami a pastvinami</w:t>
      </w:r>
      <w:r w:rsidR="00224586" w:rsidRPr="005F1AAF">
        <w:rPr>
          <w:rFonts w:cs="Calibri"/>
        </w:rPr>
        <w:t>,</w:t>
      </w:r>
    </w:p>
    <w:p w:rsidR="003105EE" w:rsidRPr="005F1AAF" w:rsidRDefault="003105E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3105EE" w:rsidRPr="005F1AAF" w:rsidRDefault="003105E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činnosti, které souvisí s hospodařením na zemědělské půdě, </w:t>
      </w:r>
    </w:p>
    <w:p w:rsidR="003105EE" w:rsidRPr="005F1AAF" w:rsidRDefault="003105E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seníky, přístřešky pro volný chov, ohrady a oplůtky pastvin, </w:t>
      </w:r>
    </w:p>
    <w:p w:rsidR="003105EE" w:rsidRPr="005F1AAF" w:rsidRDefault="003105E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liniové stavby technické a dopravní infrastruktury,</w:t>
      </w:r>
      <w:r w:rsidR="00E87EAA" w:rsidRPr="005F1AAF">
        <w:rPr>
          <w:rFonts w:cs="Calibri"/>
        </w:rPr>
        <w:t xml:space="preserve"> nenaplňující atributy nadmístního významu,</w:t>
      </w:r>
    </w:p>
    <w:p w:rsidR="003105EE" w:rsidRPr="005F1AAF" w:rsidRDefault="003105E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nepřípustné využití: </w:t>
      </w:r>
    </w:p>
    <w:p w:rsidR="003105EE" w:rsidRPr="005F1AAF" w:rsidRDefault="00DD0F6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jakékoliv činnosti, děje a zařízení, které nejsou uvedeny jako hlavní a přípustné</w:t>
      </w:r>
      <w:r w:rsidR="007F05BF" w:rsidRPr="005F1AAF">
        <w:rPr>
          <w:rFonts w:cs="Calibri"/>
        </w:rPr>
        <w:t>,</w:t>
      </w:r>
      <w:r w:rsidR="003105EE" w:rsidRPr="005F1AAF">
        <w:rPr>
          <w:rFonts w:cs="Calibri"/>
        </w:rPr>
        <w:t xml:space="preserve"> </w:t>
      </w:r>
    </w:p>
    <w:p w:rsidR="0035218E" w:rsidRPr="005F1AAF" w:rsidRDefault="0035218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další podmínky:</w:t>
      </w:r>
    </w:p>
    <w:p w:rsidR="0035218E" w:rsidRPr="005F1AAF" w:rsidRDefault="0035218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překryvná funkce ÚSES má v podmínkách využití plochy přednost.</w:t>
      </w:r>
    </w:p>
    <w:p w:rsidR="00B20779" w:rsidRPr="005F1AAF" w:rsidRDefault="00DF512B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</w:t>
      </w:r>
      <w:r w:rsidR="00B20779" w:rsidRPr="005F1AAF">
        <w:t>loch</w:t>
      </w:r>
      <w:r w:rsidR="000C2166" w:rsidRPr="005F1AAF">
        <w:t>y</w:t>
      </w:r>
      <w:r w:rsidR="00B20779" w:rsidRPr="005F1AAF">
        <w:t xml:space="preserve"> lesní</w:t>
      </w:r>
      <w:r w:rsidR="006E6DC2" w:rsidRPr="005F1AAF">
        <w:t xml:space="preserve"> (PL)</w:t>
      </w:r>
    </w:p>
    <w:p w:rsidR="000E78CF" w:rsidRPr="005F1AAF" w:rsidRDefault="00B20779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hlavní využití:</w:t>
      </w:r>
    </w:p>
    <w:p w:rsidR="00B20779" w:rsidRPr="005F1AAF" w:rsidRDefault="00B2077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pozemky určené k plnění funkcí lesa, </w:t>
      </w:r>
    </w:p>
    <w:p w:rsidR="00B20779" w:rsidRPr="005F1AAF" w:rsidRDefault="00B20779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přípustné využití: </w:t>
      </w:r>
    </w:p>
    <w:p w:rsidR="00DD0F6E" w:rsidRPr="005F1AAF" w:rsidRDefault="00B2077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zemědělské a lesní účelové komunikace,</w:t>
      </w:r>
      <w:r w:rsidR="00E55073" w:rsidRPr="005F1AAF">
        <w:rPr>
          <w:rFonts w:cs="Calibri"/>
        </w:rPr>
        <w:t xml:space="preserve"> </w:t>
      </w:r>
    </w:p>
    <w:p w:rsidR="00B20779" w:rsidRPr="005F1AAF" w:rsidRDefault="00E55073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vedení inženýrských sítí,</w:t>
      </w:r>
      <w:r w:rsidR="00E87EAA" w:rsidRPr="005F1AAF">
        <w:rPr>
          <w:rFonts w:cs="Calibri"/>
        </w:rPr>
        <w:t xml:space="preserve"> nenaplňující atributy nadmístního významu,</w:t>
      </w:r>
      <w:r w:rsidR="0056662F" w:rsidRPr="005F1AAF">
        <w:rPr>
          <w:rFonts w:cs="Calibri"/>
        </w:rPr>
        <w:t xml:space="preserve"> </w:t>
      </w:r>
    </w:p>
    <w:p w:rsidR="000C7524" w:rsidRPr="005F1AAF" w:rsidRDefault="00B20779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další zařízení </w:t>
      </w:r>
      <w:r w:rsidR="0056662F" w:rsidRPr="005F1AAF">
        <w:rPr>
          <w:rFonts w:cs="Calibri"/>
        </w:rPr>
        <w:t xml:space="preserve">a stavby </w:t>
      </w:r>
      <w:r w:rsidRPr="005F1AAF">
        <w:rPr>
          <w:rFonts w:cs="Calibri"/>
        </w:rPr>
        <w:t>v souladu se zákonem č. 289/1995 Sb., o lesích a o změně a doplnění některých zákonů a předpisů souvisejících,</w:t>
      </w:r>
      <w:r w:rsidR="00224586" w:rsidRPr="005F1AAF">
        <w:rPr>
          <w:rFonts w:cs="Calibri"/>
        </w:rPr>
        <w:t xml:space="preserve"> v platném znění,</w:t>
      </w:r>
      <w:r w:rsidRPr="005F1AAF">
        <w:rPr>
          <w:rFonts w:cs="Calibri"/>
        </w:rPr>
        <w:t xml:space="preserve"> </w:t>
      </w:r>
    </w:p>
    <w:p w:rsidR="002F68DD" w:rsidRPr="005F1AAF" w:rsidRDefault="0056662F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turistické přístřešky a stezky,</w:t>
      </w:r>
      <w:r w:rsidR="002F68DD" w:rsidRPr="005F1AAF">
        <w:rPr>
          <w:rFonts w:cs="Calibri"/>
        </w:rPr>
        <w:t xml:space="preserve"> </w:t>
      </w:r>
    </w:p>
    <w:p w:rsidR="00B20779" w:rsidRPr="005F1AAF" w:rsidRDefault="00B20779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nepřípustné využití: </w:t>
      </w:r>
    </w:p>
    <w:p w:rsidR="00DD0F6E" w:rsidRPr="005F1AAF" w:rsidRDefault="00DD0F6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jakékoliv činnosti, děje a zařízení, které nejsou uvedeny jako hlavní a přípustné</w:t>
      </w:r>
      <w:r w:rsidR="007F05BF" w:rsidRPr="005F1AAF">
        <w:rPr>
          <w:rFonts w:cs="Calibri"/>
        </w:rPr>
        <w:t>,</w:t>
      </w:r>
    </w:p>
    <w:p w:rsidR="0035218E" w:rsidRPr="005F1AAF" w:rsidRDefault="0035218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další podmínky:</w:t>
      </w:r>
    </w:p>
    <w:p w:rsidR="0035218E" w:rsidRDefault="0035218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překryvná funkce ÚSES má v podmínkách využití plochy přednost.</w:t>
      </w:r>
    </w:p>
    <w:p w:rsidR="002058D8" w:rsidRPr="005F1AAF" w:rsidRDefault="002058D8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Plochy smíšené nezastavěného území (PS)</w:t>
      </w:r>
    </w:p>
    <w:p w:rsidR="002058D8" w:rsidRPr="005F1AAF" w:rsidRDefault="002058D8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hlavní využití: </w:t>
      </w:r>
    </w:p>
    <w:p w:rsidR="00DD0F6E" w:rsidRPr="005F1AAF" w:rsidRDefault="002058D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zachování</w:t>
      </w:r>
      <w:r w:rsidR="00852AE7">
        <w:rPr>
          <w:rFonts w:cs="Calibri"/>
        </w:rPr>
        <w:t xml:space="preserve"> </w:t>
      </w:r>
      <w:r w:rsidRPr="005F1AAF">
        <w:rPr>
          <w:rFonts w:cs="Calibri"/>
        </w:rPr>
        <w:t xml:space="preserve">přírodních procesů a jejich ochrana, </w:t>
      </w:r>
    </w:p>
    <w:p w:rsidR="002058D8" w:rsidRDefault="002058D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přirozené, přírodě blízké dřevinné porosty, skupiny dřevin, solitéry s podrostem bylin, keřů i travních porostů, travní porosty bez dřevin, květnaté louky, bylino-travnatá lada, skály, stepi, mokřady,</w:t>
      </w:r>
    </w:p>
    <w:p w:rsidR="00B4249B" w:rsidRPr="005F1AAF" w:rsidRDefault="00B4249B" w:rsidP="00B4249B">
      <w:pPr>
        <w:spacing w:before="60" w:after="0"/>
        <w:ind w:left="426"/>
        <w:jc w:val="both"/>
        <w:rPr>
          <w:rFonts w:cs="Calibri"/>
        </w:rPr>
      </w:pPr>
    </w:p>
    <w:p w:rsidR="002058D8" w:rsidRPr="005F1AAF" w:rsidRDefault="002058D8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lastRenderedPageBreak/>
        <w:t xml:space="preserve">přípustné využití: </w:t>
      </w:r>
    </w:p>
    <w:p w:rsidR="00DD0F6E" w:rsidRPr="005F1AAF" w:rsidRDefault="002058D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činnosti, děje a zařízení související s péčí o tento charakter území, </w:t>
      </w:r>
    </w:p>
    <w:p w:rsidR="00DD0F6E" w:rsidRPr="005F1AAF" w:rsidRDefault="00DD0F6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liniové stavby technické a dopravní infrastruktury,</w:t>
      </w:r>
      <w:r w:rsidR="00E87EAA" w:rsidRPr="005F1AAF">
        <w:rPr>
          <w:rFonts w:cs="Calibri"/>
        </w:rPr>
        <w:t xml:space="preserve"> nenaplňující atributy nadmístního významu,</w:t>
      </w:r>
    </w:p>
    <w:p w:rsidR="002058D8" w:rsidRPr="005F1AAF" w:rsidRDefault="002058D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drobné sakrální stavby (kapličky, boží muka), </w:t>
      </w:r>
    </w:p>
    <w:p w:rsidR="002058D8" w:rsidRPr="005F1AAF" w:rsidRDefault="002058D8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zařízení pro pěší a cyklistikou turistiku (stezky, přístřešky, informační cedule, naučné stezky, lavičky, rozhledny</w:t>
      </w:r>
      <w:r w:rsidR="00DD0F6E" w:rsidRPr="005F1AAF">
        <w:rPr>
          <w:rFonts w:cs="Calibri"/>
        </w:rPr>
        <w:t>)</w:t>
      </w:r>
      <w:r w:rsidRPr="005F1AAF">
        <w:rPr>
          <w:rFonts w:cs="Calibri"/>
        </w:rPr>
        <w:t>,</w:t>
      </w:r>
    </w:p>
    <w:p w:rsidR="002058D8" w:rsidRPr="005F1AAF" w:rsidRDefault="002058D8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 xml:space="preserve">nepřípustné využití: </w:t>
      </w:r>
    </w:p>
    <w:p w:rsidR="002058D8" w:rsidRPr="005F1AAF" w:rsidRDefault="00DD0F6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jakékoliv činnosti, děje a zařízení, které nejsou uvedeny jako hlavní a přípustné</w:t>
      </w:r>
      <w:r w:rsidR="007F05BF" w:rsidRPr="005F1AAF">
        <w:rPr>
          <w:rFonts w:cs="Calibri"/>
        </w:rPr>
        <w:t>,</w:t>
      </w:r>
    </w:p>
    <w:p w:rsidR="0035218E" w:rsidRPr="005F1AAF" w:rsidRDefault="0035218E" w:rsidP="007F05BF">
      <w:pPr>
        <w:pStyle w:val="odst-podtr"/>
        <w:tabs>
          <w:tab w:val="left" w:pos="426"/>
        </w:tabs>
        <w:spacing w:before="60"/>
        <w:ind w:left="426"/>
        <w:rPr>
          <w:rFonts w:cs="Calibri"/>
        </w:rPr>
      </w:pPr>
      <w:r w:rsidRPr="005F1AAF">
        <w:rPr>
          <w:rFonts w:cs="Calibri"/>
        </w:rPr>
        <w:t>další podmínky:</w:t>
      </w:r>
    </w:p>
    <w:p w:rsidR="0035218E" w:rsidRPr="005F1AAF" w:rsidRDefault="0035218E" w:rsidP="00E33683">
      <w:pPr>
        <w:numPr>
          <w:ilvl w:val="0"/>
          <w:numId w:val="11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překryvná funkce ÚSES má v podmínkách využití plochy přednost.</w:t>
      </w:r>
    </w:p>
    <w:p w:rsidR="002058D8" w:rsidRPr="00B4249B" w:rsidRDefault="002058D8" w:rsidP="002440CC">
      <w:pPr>
        <w:pStyle w:val="Textzklad"/>
        <w:spacing w:before="60" w:after="0"/>
        <w:rPr>
          <w:sz w:val="22"/>
          <w:szCs w:val="22"/>
        </w:rPr>
      </w:pPr>
    </w:p>
    <w:p w:rsidR="0002423F" w:rsidRPr="005F1AAF" w:rsidRDefault="00B81609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11" w:name="_Toc277231236"/>
      <w:bookmarkStart w:id="12" w:name="_Toc471982322"/>
      <w:r w:rsidRPr="005F1AAF">
        <w:rPr>
          <w:rFonts w:cs="Calibri"/>
        </w:rPr>
        <w:t>g</w:t>
      </w:r>
      <w:r w:rsidR="0002423F" w:rsidRPr="005F1AAF">
        <w:rPr>
          <w:rFonts w:cs="Calibri"/>
        </w:rPr>
        <w:t>) Vymezení veřejně prospěšných staveb, veřejně prospěšných opatření, staveb a opatření k zajištění obrany a bezpečnosti státu a ploch pro asanaci, pro které lze práva k pozemkům a stavbám vyvlastnit</w:t>
      </w:r>
      <w:bookmarkEnd w:id="11"/>
      <w:bookmarkEnd w:id="12"/>
    </w:p>
    <w:p w:rsidR="002448BB" w:rsidRPr="005F1AAF" w:rsidRDefault="0002423F" w:rsidP="0044169A">
      <w:pPr>
        <w:pStyle w:val="nadpcislo"/>
        <w:numPr>
          <w:ilvl w:val="0"/>
          <w:numId w:val="20"/>
        </w:numPr>
        <w:tabs>
          <w:tab w:val="clear" w:pos="643"/>
          <w:tab w:val="num" w:pos="426"/>
        </w:tabs>
        <w:ind w:left="426" w:hanging="426"/>
      </w:pPr>
      <w:r w:rsidRPr="005F1AAF">
        <w:t>Veřejně prospěšn</w:t>
      </w:r>
      <w:r w:rsidR="00E70AE7" w:rsidRPr="005F1AAF">
        <w:t>é</w:t>
      </w:r>
      <w:r w:rsidRPr="005F1AAF">
        <w:t xml:space="preserve"> stavb</w:t>
      </w:r>
      <w:r w:rsidR="00E70AE7" w:rsidRPr="005F1AAF">
        <w:t>y</w:t>
      </w:r>
      <w:r w:rsidR="00B56679" w:rsidRPr="005F1AAF">
        <w:t xml:space="preserve"> </w:t>
      </w:r>
    </w:p>
    <w:p w:rsidR="001C4D9D" w:rsidRPr="005F1AAF" w:rsidRDefault="002448BB" w:rsidP="002E5F99">
      <w:pPr>
        <w:spacing w:before="60" w:after="0"/>
        <w:ind w:left="426"/>
        <w:jc w:val="both"/>
      </w:pPr>
      <w:r w:rsidRPr="005F1AAF">
        <w:t>V</w:t>
      </w:r>
      <w:r w:rsidR="008E21B0">
        <w:t> územním plánu</w:t>
      </w:r>
      <w:r w:rsidRPr="005F1AAF">
        <w:t xml:space="preserve"> </w:t>
      </w:r>
      <w:r w:rsidR="00AA7301" w:rsidRPr="005F1AAF">
        <w:t>se vymezují</w:t>
      </w:r>
      <w:r w:rsidRPr="005F1AAF">
        <w:t xml:space="preserve"> následující veřejně prospěšné stavby (dále jen </w:t>
      </w:r>
      <w:r w:rsidR="008E21B0">
        <w:t>„</w:t>
      </w:r>
      <w:r w:rsidRPr="005F1AAF">
        <w:t>VPS</w:t>
      </w:r>
      <w:r w:rsidR="008E21B0">
        <w:t>“</w:t>
      </w:r>
      <w:r w:rsidRPr="005F1AAF">
        <w:t xml:space="preserve">), pro které lze práva k pozemkům a stavbám vyvlastnit: </w:t>
      </w:r>
    </w:p>
    <w:p w:rsidR="005A1E3F" w:rsidRPr="005F1AAF" w:rsidRDefault="00796C3F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VPS 1</w:t>
      </w:r>
      <w:r w:rsidR="0026057B" w:rsidRPr="005F1AAF">
        <w:rPr>
          <w:rFonts w:cs="Calibri"/>
        </w:rPr>
        <w:t xml:space="preserve"> – </w:t>
      </w:r>
      <w:r w:rsidR="00CA4BAD" w:rsidRPr="005F1AAF">
        <w:rPr>
          <w:rFonts w:cs="Calibri"/>
        </w:rPr>
        <w:t xml:space="preserve">stavba </w:t>
      </w:r>
      <w:r w:rsidR="005A1E3F" w:rsidRPr="005F1AAF">
        <w:rPr>
          <w:rFonts w:cs="Calibri"/>
        </w:rPr>
        <w:t>kanalizace</w:t>
      </w:r>
      <w:r w:rsidR="002448BB" w:rsidRPr="005F1AAF">
        <w:rPr>
          <w:rFonts w:cs="Calibri"/>
        </w:rPr>
        <w:t>,</w:t>
      </w:r>
    </w:p>
    <w:p w:rsidR="00E513EB" w:rsidRPr="005F1AAF" w:rsidRDefault="00CA4BAD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VPS 2 </w:t>
      </w:r>
      <w:r w:rsidR="0026057B" w:rsidRPr="005F1AAF">
        <w:rPr>
          <w:rFonts w:cs="Calibri"/>
        </w:rPr>
        <w:t>–</w:t>
      </w:r>
      <w:r w:rsidRPr="005F1AAF">
        <w:rPr>
          <w:rFonts w:cs="Calibri"/>
        </w:rPr>
        <w:t xml:space="preserve"> </w:t>
      </w:r>
      <w:r w:rsidR="0026057B" w:rsidRPr="005F1AAF">
        <w:rPr>
          <w:rFonts w:cs="Calibri"/>
        </w:rPr>
        <w:t>stavba rozšíření místní komunikace</w:t>
      </w:r>
      <w:r w:rsidR="00381EF1" w:rsidRPr="005F1AAF">
        <w:rPr>
          <w:rFonts w:cs="Calibri"/>
        </w:rPr>
        <w:t>,</w:t>
      </w:r>
      <w:r w:rsidR="0026057B" w:rsidRPr="005F1AAF">
        <w:rPr>
          <w:rFonts w:cs="Calibri"/>
        </w:rPr>
        <w:t xml:space="preserve"> </w:t>
      </w:r>
    </w:p>
    <w:p w:rsidR="00644505" w:rsidRPr="005F1AAF" w:rsidRDefault="0073022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VPS 3 </w:t>
      </w:r>
      <w:r w:rsidR="0026057B" w:rsidRPr="005F1AAF">
        <w:rPr>
          <w:rFonts w:cs="Calibri"/>
        </w:rPr>
        <w:t xml:space="preserve">– </w:t>
      </w:r>
      <w:r w:rsidRPr="005F1AAF">
        <w:rPr>
          <w:rFonts w:cs="Calibri"/>
        </w:rPr>
        <w:t>stavba ČOV</w:t>
      </w:r>
      <w:r w:rsidR="002448BB" w:rsidRPr="005F1AAF">
        <w:rPr>
          <w:rFonts w:cs="Calibri"/>
        </w:rPr>
        <w:t>,</w:t>
      </w:r>
      <w:r w:rsidR="0093657C" w:rsidRPr="005F1AAF">
        <w:rPr>
          <w:rFonts w:cs="Calibri"/>
        </w:rPr>
        <w:t xml:space="preserve"> </w:t>
      </w:r>
    </w:p>
    <w:p w:rsidR="00DB578E" w:rsidRPr="005F1AAF" w:rsidRDefault="003F6C3E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VPS 4 </w:t>
      </w:r>
      <w:r w:rsidR="0026057B" w:rsidRPr="005F1AAF">
        <w:rPr>
          <w:rFonts w:cs="Calibri"/>
        </w:rPr>
        <w:t>– stavba účelové komunikace pro obsluhu ČOV,</w:t>
      </w:r>
    </w:p>
    <w:p w:rsidR="00A90F4B" w:rsidRPr="005F1AAF" w:rsidRDefault="00A90F4B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VPS 5 </w:t>
      </w:r>
      <w:r w:rsidR="0026057B" w:rsidRPr="005F1AAF">
        <w:rPr>
          <w:rFonts w:cs="Calibri"/>
        </w:rPr>
        <w:t xml:space="preserve">– </w:t>
      </w:r>
      <w:r w:rsidRPr="005F1AAF">
        <w:rPr>
          <w:rFonts w:cs="Calibri"/>
        </w:rPr>
        <w:t xml:space="preserve">stavba silnice II. třídy </w:t>
      </w:r>
      <w:r w:rsidR="0026057B" w:rsidRPr="005F1AAF">
        <w:rPr>
          <w:rFonts w:cs="Calibri"/>
        </w:rPr>
        <w:t xml:space="preserve">– </w:t>
      </w:r>
      <w:r w:rsidRPr="005F1AAF">
        <w:rPr>
          <w:rFonts w:cs="Calibri"/>
        </w:rPr>
        <w:t>Jižní tangenta</w:t>
      </w:r>
      <w:r w:rsidR="0026057B" w:rsidRPr="005F1AAF">
        <w:rPr>
          <w:rFonts w:cs="Calibri"/>
        </w:rPr>
        <w:t>,</w:t>
      </w:r>
    </w:p>
    <w:p w:rsidR="0026057B" w:rsidRPr="005F1AAF" w:rsidRDefault="0026057B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VPS 6 – stavba místní komunikace pro napojení na Jižní tangentu. </w:t>
      </w:r>
    </w:p>
    <w:p w:rsidR="0002423F" w:rsidRPr="005F1AAF" w:rsidRDefault="0002423F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Veřejně prospěšn</w:t>
      </w:r>
      <w:r w:rsidR="00A41305" w:rsidRPr="005F1AAF">
        <w:t>á</w:t>
      </w:r>
      <w:r w:rsidRPr="005F1AAF">
        <w:t xml:space="preserve"> opatření</w:t>
      </w:r>
      <w:r w:rsidR="00590BAD" w:rsidRPr="005F1AAF">
        <w:t xml:space="preserve"> </w:t>
      </w:r>
    </w:p>
    <w:p w:rsidR="001518CE" w:rsidRPr="005F1AAF" w:rsidRDefault="002448BB" w:rsidP="00381EF1">
      <w:pPr>
        <w:spacing w:before="60" w:after="0"/>
        <w:ind w:left="426"/>
        <w:jc w:val="both"/>
      </w:pPr>
      <w:r w:rsidRPr="005F1AAF">
        <w:t>V</w:t>
      </w:r>
      <w:r w:rsidR="008E21B0">
        <w:t> územním plánu</w:t>
      </w:r>
      <w:r w:rsidRPr="005F1AAF">
        <w:t xml:space="preserve"> </w:t>
      </w:r>
      <w:r w:rsidR="00AA7301" w:rsidRPr="005F1AAF">
        <w:t>se vymezují</w:t>
      </w:r>
      <w:r w:rsidRPr="005F1AAF">
        <w:t xml:space="preserve"> všechny </w:t>
      </w:r>
      <w:r w:rsidR="00590BAD" w:rsidRPr="005F1AAF">
        <w:t xml:space="preserve">prvky </w:t>
      </w:r>
      <w:r w:rsidR="00D95A10" w:rsidRPr="005F1AAF">
        <w:t>ÚSES</w:t>
      </w:r>
      <w:r w:rsidR="00942F05" w:rsidRPr="005F1AAF">
        <w:t xml:space="preserve"> </w:t>
      </w:r>
      <w:r w:rsidRPr="005F1AAF">
        <w:t xml:space="preserve">dle kapitoly e) textové </w:t>
      </w:r>
      <w:r w:rsidR="008E21B0" w:rsidRPr="008E21B0">
        <w:t xml:space="preserve">(výrokové) části tohoto OOP </w:t>
      </w:r>
      <w:r w:rsidRPr="005F1AAF">
        <w:t xml:space="preserve">a grafické části </w:t>
      </w:r>
      <w:r w:rsidR="008E21B0">
        <w:t>územního plánu</w:t>
      </w:r>
      <w:r w:rsidRPr="005F1AAF">
        <w:t xml:space="preserve"> (hlavní výkres a koordinační výkres)</w:t>
      </w:r>
      <w:r w:rsidR="002E5F99" w:rsidRPr="005F1AAF">
        <w:t xml:space="preserve"> jako veřejně prospěšná opatření (dále jen </w:t>
      </w:r>
      <w:r w:rsidR="008E21B0">
        <w:t>„</w:t>
      </w:r>
      <w:r w:rsidR="002E5F99" w:rsidRPr="005F1AAF">
        <w:t>VPO</w:t>
      </w:r>
      <w:r w:rsidR="008E21B0">
        <w:t>“</w:t>
      </w:r>
      <w:r w:rsidR="002E5F99" w:rsidRPr="005F1AAF">
        <w:t>), pro která lze práva k pozemkům a stavbám vyvlastnit:</w:t>
      </w:r>
    </w:p>
    <w:p w:rsidR="004A3862" w:rsidRPr="005F1AAF" w:rsidRDefault="004A3862" w:rsidP="004A3862">
      <w:pPr>
        <w:spacing w:before="0"/>
        <w:rPr>
          <w:rFonts w:cs="Calibri"/>
          <w:u w:val="single"/>
        </w:rPr>
        <w:sectPr w:rsidR="004A3862" w:rsidRPr="005F1AAF" w:rsidSect="00FB4981">
          <w:footnotePr>
            <w:pos w:val="beneathText"/>
          </w:footnotePr>
          <w:type w:val="continuous"/>
          <w:pgSz w:w="11905" w:h="16837" w:code="257"/>
          <w:pgMar w:top="1134" w:right="706" w:bottom="1135" w:left="1701" w:header="708" w:footer="769" w:gutter="0"/>
          <w:cols w:space="708"/>
          <w:docGrid w:linePitch="360"/>
        </w:sectPr>
      </w:pPr>
    </w:p>
    <w:p w:rsidR="00A45F76" w:rsidRPr="005F1AAF" w:rsidRDefault="00A45F76" w:rsidP="00065BEC">
      <w:pPr>
        <w:pStyle w:val="odst-podtr"/>
        <w:tabs>
          <w:tab w:val="left" w:pos="426"/>
        </w:tabs>
        <w:spacing w:before="60"/>
        <w:ind w:left="425"/>
        <w:rPr>
          <w:rFonts w:cs="Calibri"/>
        </w:rPr>
      </w:pPr>
      <w:r w:rsidRPr="005F1AAF">
        <w:rPr>
          <w:rFonts w:cs="Calibri"/>
        </w:rPr>
        <w:lastRenderedPageBreak/>
        <w:t>nadregionální biokoridory</w:t>
      </w:r>
    </w:p>
    <w:p w:rsidR="00A45F76" w:rsidRPr="005F1AAF" w:rsidRDefault="00A45F7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NBK 117 Hlubocká obora - K118,</w:t>
      </w:r>
    </w:p>
    <w:p w:rsidR="00A45F76" w:rsidRPr="005F1AAF" w:rsidRDefault="00A45F7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NBK 169 Červené blato - K118,</w:t>
      </w:r>
    </w:p>
    <w:p w:rsidR="00A45F76" w:rsidRPr="005F1AAF" w:rsidRDefault="00A45F76" w:rsidP="00065BEC">
      <w:pPr>
        <w:pStyle w:val="odst-podtr"/>
        <w:tabs>
          <w:tab w:val="left" w:pos="426"/>
        </w:tabs>
        <w:spacing w:before="60"/>
        <w:ind w:left="425"/>
        <w:rPr>
          <w:rFonts w:cs="Calibri"/>
        </w:rPr>
      </w:pPr>
      <w:r w:rsidRPr="005F1AAF">
        <w:rPr>
          <w:rFonts w:cs="Calibri"/>
        </w:rPr>
        <w:t>regionální biocentrum</w:t>
      </w:r>
    </w:p>
    <w:p w:rsidR="00A45F76" w:rsidRPr="005F1AAF" w:rsidRDefault="00A45F7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RBC 604 Panský les (vloženo na NBK 117),</w:t>
      </w:r>
    </w:p>
    <w:p w:rsidR="00A45F76" w:rsidRPr="005F1AAF" w:rsidRDefault="00A45F76" w:rsidP="00AA7301">
      <w:pPr>
        <w:pStyle w:val="odst-podtr"/>
        <w:tabs>
          <w:tab w:val="left" w:pos="426"/>
        </w:tabs>
        <w:spacing w:before="120"/>
        <w:ind w:left="425"/>
        <w:rPr>
          <w:rFonts w:cs="Calibri"/>
        </w:rPr>
      </w:pPr>
      <w:r w:rsidRPr="005F1AAF">
        <w:rPr>
          <w:rFonts w:cs="Calibri"/>
        </w:rPr>
        <w:t>lokální biokoridor</w:t>
      </w:r>
    </w:p>
    <w:p w:rsidR="00A45F76" w:rsidRPr="005F1AAF" w:rsidRDefault="00A45F7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LBK 0235 Zborovský potok,</w:t>
      </w:r>
      <w:r w:rsidRPr="005F1AAF">
        <w:rPr>
          <w:rFonts w:cs="Calibri"/>
        </w:rPr>
        <w:tab/>
      </w:r>
      <w:r w:rsidRPr="005F1AAF">
        <w:rPr>
          <w:rFonts w:cs="Calibri"/>
        </w:rPr>
        <w:tab/>
      </w:r>
      <w:r w:rsidRPr="005F1AAF">
        <w:rPr>
          <w:rFonts w:cs="Calibri"/>
        </w:rPr>
        <w:tab/>
      </w:r>
      <w:r w:rsidRPr="005F1AAF">
        <w:rPr>
          <w:rFonts w:cs="Calibri"/>
        </w:rPr>
        <w:tab/>
        <w:t xml:space="preserve"> </w:t>
      </w:r>
    </w:p>
    <w:p w:rsidR="00A45F76" w:rsidRPr="005F1AAF" w:rsidRDefault="00A45F76" w:rsidP="00065BEC">
      <w:pPr>
        <w:pStyle w:val="odst-podtr"/>
        <w:tabs>
          <w:tab w:val="left" w:pos="426"/>
        </w:tabs>
        <w:spacing w:before="60"/>
        <w:ind w:left="425"/>
        <w:rPr>
          <w:rFonts w:cs="Calibri"/>
        </w:rPr>
      </w:pPr>
      <w:r w:rsidRPr="005F1AAF">
        <w:rPr>
          <w:rFonts w:cs="Calibri"/>
        </w:rPr>
        <w:t>lokální biocentra</w:t>
      </w:r>
    </w:p>
    <w:p w:rsidR="00A45F76" w:rsidRPr="005F1AAF" w:rsidRDefault="00A45F7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LBC 1307 Vranule - Špandava  (vloženo na NBK 117),</w:t>
      </w:r>
    </w:p>
    <w:p w:rsidR="00A45F76" w:rsidRDefault="00A45F7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 xml:space="preserve">LBC 1279 Hastrman,  </w:t>
      </w:r>
      <w:r w:rsidRPr="005F1AAF">
        <w:rPr>
          <w:rFonts w:cs="Calibri"/>
        </w:rPr>
        <w:tab/>
        <w:t xml:space="preserve"> </w:t>
      </w:r>
    </w:p>
    <w:p w:rsidR="00A45F76" w:rsidRPr="005F1AAF" w:rsidRDefault="00A45F76" w:rsidP="00065BEC">
      <w:pPr>
        <w:pStyle w:val="odst-podtr"/>
        <w:tabs>
          <w:tab w:val="left" w:pos="426"/>
        </w:tabs>
        <w:spacing w:before="60"/>
        <w:ind w:left="425"/>
        <w:rPr>
          <w:rFonts w:cs="Calibri"/>
        </w:rPr>
      </w:pPr>
      <w:r w:rsidRPr="005F1AAF">
        <w:rPr>
          <w:rFonts w:cs="Calibri"/>
        </w:rPr>
        <w:t>interakční prvek</w:t>
      </w:r>
    </w:p>
    <w:p w:rsidR="00A45F76" w:rsidRPr="005F1AAF" w:rsidRDefault="00A45F76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IP 0480 Vápenec</w:t>
      </w:r>
      <w:r w:rsidR="006D090B" w:rsidRPr="005F1AAF">
        <w:rPr>
          <w:rFonts w:cs="Calibri"/>
        </w:rPr>
        <w:t>.</w:t>
      </w:r>
    </w:p>
    <w:p w:rsidR="00DF512B" w:rsidRPr="005F1AAF" w:rsidRDefault="0002423F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 xml:space="preserve">Stavby a opatření k zajištění obrany státu: </w:t>
      </w:r>
    </w:p>
    <w:p w:rsidR="0002423F" w:rsidRDefault="00AA7301" w:rsidP="00AA7301">
      <w:pPr>
        <w:spacing w:before="60" w:after="0"/>
        <w:ind w:left="426"/>
        <w:jc w:val="both"/>
      </w:pPr>
      <w:r w:rsidRPr="005F1AAF">
        <w:t>V</w:t>
      </w:r>
      <w:r w:rsidR="008E21B0">
        <w:t> územním plánu</w:t>
      </w:r>
      <w:r w:rsidRPr="005F1AAF">
        <w:t xml:space="preserve"> se nevymezují stavby a opatření k zajištění obrany státu.</w:t>
      </w:r>
    </w:p>
    <w:p w:rsidR="00DF512B" w:rsidRPr="005F1AAF" w:rsidRDefault="00663114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 xml:space="preserve">Plochy pro asanaci: </w:t>
      </w:r>
    </w:p>
    <w:p w:rsidR="00663114" w:rsidRPr="005F1AAF" w:rsidRDefault="00AA7301" w:rsidP="00AA7301">
      <w:pPr>
        <w:spacing w:before="60" w:after="0"/>
        <w:ind w:left="426"/>
        <w:jc w:val="both"/>
      </w:pPr>
      <w:r w:rsidRPr="005F1AAF">
        <w:t>V</w:t>
      </w:r>
      <w:r w:rsidR="008E21B0">
        <w:t> územním plánu</w:t>
      </w:r>
      <w:r w:rsidRPr="005F1AAF">
        <w:t xml:space="preserve"> se nevymezují plochy pro asanaci.</w:t>
      </w:r>
    </w:p>
    <w:p w:rsidR="00E87EAA" w:rsidRDefault="00E87EAA" w:rsidP="006748A9">
      <w:pPr>
        <w:pStyle w:val="ctverce"/>
      </w:pPr>
    </w:p>
    <w:p w:rsidR="006748A9" w:rsidRPr="00B4249B" w:rsidRDefault="006748A9" w:rsidP="00B4249B">
      <w:pPr>
        <w:pStyle w:val="Textzklad"/>
        <w:spacing w:before="60" w:after="0"/>
        <w:rPr>
          <w:sz w:val="22"/>
          <w:szCs w:val="22"/>
        </w:rPr>
      </w:pPr>
    </w:p>
    <w:p w:rsidR="0002423F" w:rsidRPr="005F1AAF" w:rsidRDefault="00B81609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13" w:name="_Toc277231237"/>
      <w:bookmarkStart w:id="14" w:name="_Toc471982323"/>
      <w:r w:rsidRPr="005F1AAF">
        <w:rPr>
          <w:rFonts w:cs="Calibri"/>
        </w:rPr>
        <w:t>h</w:t>
      </w:r>
      <w:r w:rsidR="0002423F" w:rsidRPr="005F1AAF">
        <w:rPr>
          <w:rFonts w:cs="Calibri"/>
        </w:rPr>
        <w:t>) Vymezení veřejně prospěšných staveb a veřejn</w:t>
      </w:r>
      <w:r w:rsidR="00707E5A" w:rsidRPr="005F1AAF">
        <w:rPr>
          <w:rFonts w:cs="Calibri"/>
        </w:rPr>
        <w:t>ých prostranství</w:t>
      </w:r>
      <w:r w:rsidR="0002423F" w:rsidRPr="005F1AAF">
        <w:rPr>
          <w:rFonts w:cs="Calibri"/>
        </w:rPr>
        <w:t>, pro které lze uplatnit předkupní právo</w:t>
      </w:r>
      <w:bookmarkEnd w:id="13"/>
      <w:bookmarkEnd w:id="14"/>
    </w:p>
    <w:p w:rsidR="0002423F" w:rsidRPr="005F1AAF" w:rsidRDefault="00AA7301" w:rsidP="006A6EB1">
      <w:pPr>
        <w:spacing w:before="120" w:after="0"/>
        <w:rPr>
          <w:rFonts w:cs="Calibri"/>
        </w:rPr>
      </w:pPr>
      <w:r w:rsidRPr="005F1AAF">
        <w:rPr>
          <w:rFonts w:cs="Calibri"/>
        </w:rPr>
        <w:t>V</w:t>
      </w:r>
      <w:r w:rsidR="008E21B0">
        <w:rPr>
          <w:rFonts w:cs="Calibri"/>
        </w:rPr>
        <w:t> územním plánu</w:t>
      </w:r>
      <w:r w:rsidRPr="005F1AAF">
        <w:rPr>
          <w:rFonts w:cs="Calibri"/>
        </w:rPr>
        <w:t xml:space="preserve"> se nevymezují </w:t>
      </w:r>
      <w:r w:rsidR="0002423F" w:rsidRPr="005F1AAF">
        <w:rPr>
          <w:rFonts w:cs="Calibri"/>
        </w:rPr>
        <w:t xml:space="preserve"> </w:t>
      </w:r>
      <w:r w:rsidR="00165D75" w:rsidRPr="005F1AAF">
        <w:rPr>
          <w:rFonts w:cs="Calibri"/>
        </w:rPr>
        <w:t>VPS</w:t>
      </w:r>
      <w:r w:rsidR="0002423F" w:rsidRPr="005F1AAF">
        <w:rPr>
          <w:rFonts w:cs="Calibri"/>
        </w:rPr>
        <w:t xml:space="preserve"> a veřejn</w:t>
      </w:r>
      <w:r w:rsidRPr="005F1AAF">
        <w:rPr>
          <w:rFonts w:cs="Calibri"/>
        </w:rPr>
        <w:t>á prostranství</w:t>
      </w:r>
      <w:r w:rsidR="0002423F" w:rsidRPr="005F1AAF">
        <w:rPr>
          <w:rFonts w:cs="Calibri"/>
        </w:rPr>
        <w:t>, pro které lze uplatnit předkupní právo.</w:t>
      </w:r>
    </w:p>
    <w:p w:rsidR="006A6EB1" w:rsidRPr="00B4249B" w:rsidRDefault="006A6EB1" w:rsidP="006748A9">
      <w:pPr>
        <w:pStyle w:val="Textzklad"/>
        <w:spacing w:before="60" w:after="0"/>
        <w:rPr>
          <w:sz w:val="22"/>
          <w:szCs w:val="22"/>
        </w:rPr>
      </w:pPr>
    </w:p>
    <w:p w:rsidR="009D2502" w:rsidRPr="005F1AAF" w:rsidRDefault="00B81609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15" w:name="_Toc350416044"/>
      <w:bookmarkStart w:id="16" w:name="_Toc471982324"/>
      <w:r w:rsidRPr="005F1AAF">
        <w:rPr>
          <w:rFonts w:cs="Calibri"/>
        </w:rPr>
        <w:t>i</w:t>
      </w:r>
      <w:r w:rsidR="009D2502" w:rsidRPr="005F1AAF">
        <w:rPr>
          <w:rFonts w:cs="Calibri"/>
        </w:rPr>
        <w:t>) Stanovení kompenzačních opatření podle § 50 odst. 6 stavebního zákona</w:t>
      </w:r>
      <w:bookmarkEnd w:id="15"/>
      <w:bookmarkEnd w:id="16"/>
    </w:p>
    <w:p w:rsidR="00AA7301" w:rsidRPr="005F1AAF" w:rsidRDefault="00AA7301" w:rsidP="006A6EB1">
      <w:pPr>
        <w:spacing w:before="120" w:after="0"/>
        <w:rPr>
          <w:rFonts w:cs="Calibri"/>
        </w:rPr>
      </w:pPr>
      <w:r w:rsidRPr="005F1AAF">
        <w:rPr>
          <w:rFonts w:cs="Calibri"/>
        </w:rPr>
        <w:t>V</w:t>
      </w:r>
      <w:r w:rsidR="008E21B0">
        <w:rPr>
          <w:rFonts w:cs="Calibri"/>
        </w:rPr>
        <w:t> územním plánu</w:t>
      </w:r>
      <w:r w:rsidRPr="005F1AAF">
        <w:rPr>
          <w:rFonts w:cs="Calibri"/>
        </w:rPr>
        <w:t xml:space="preserve"> se nestanovují </w:t>
      </w:r>
      <w:r w:rsidR="009D2502" w:rsidRPr="005F1AAF">
        <w:rPr>
          <w:rFonts w:cs="Calibri"/>
        </w:rPr>
        <w:t>kompenzační opatření</w:t>
      </w:r>
      <w:r w:rsidRPr="005F1AAF">
        <w:rPr>
          <w:rFonts w:cs="Calibri"/>
        </w:rPr>
        <w:t xml:space="preserve"> podle § 50 odst. 6 stavebního zákona.</w:t>
      </w:r>
    </w:p>
    <w:p w:rsidR="006A6EB1" w:rsidRPr="00B4249B" w:rsidRDefault="006A6EB1" w:rsidP="006748A9">
      <w:pPr>
        <w:pStyle w:val="Textzklad"/>
        <w:spacing w:before="60" w:after="0"/>
        <w:rPr>
          <w:sz w:val="22"/>
        </w:rPr>
      </w:pPr>
    </w:p>
    <w:p w:rsidR="0002423F" w:rsidRPr="005F1AAF" w:rsidRDefault="00B81609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17" w:name="_Toc471982325"/>
      <w:bookmarkStart w:id="18" w:name="_Toc277231238"/>
      <w:r w:rsidRPr="005F1AAF">
        <w:rPr>
          <w:rFonts w:cs="Calibri"/>
        </w:rPr>
        <w:t>j</w:t>
      </w:r>
      <w:r w:rsidR="0002423F" w:rsidRPr="005F1AAF">
        <w:rPr>
          <w:rFonts w:cs="Calibri"/>
        </w:rPr>
        <w:t>)</w:t>
      </w:r>
      <w:r w:rsidR="00236EC0" w:rsidRPr="005F1AAF">
        <w:rPr>
          <w:rFonts w:cs="Calibri"/>
        </w:rPr>
        <w:t xml:space="preserve"> </w:t>
      </w:r>
      <w:r w:rsidR="0002423F" w:rsidRPr="005F1AAF">
        <w:rPr>
          <w:rFonts w:cs="Calibri"/>
        </w:rPr>
        <w:t xml:space="preserve">Vymezení </w:t>
      </w:r>
      <w:r w:rsidR="006A6EB1" w:rsidRPr="005F1AAF">
        <w:rPr>
          <w:rFonts w:cs="Calibri"/>
        </w:rPr>
        <w:t>ploch a koridorů územních rezerv a stanovení možného budoucího využití, ploch a koridorů, ve kterých je prověření změn jejich využití územní studií podmínkou pro rozhodování, ploch a koridorů, ve kterých je podmínkou pro rozhodování pořízení a vydání regulačního plánu</w:t>
      </w:r>
      <w:bookmarkEnd w:id="17"/>
      <w:r w:rsidR="006A6EB1" w:rsidRPr="005F1AAF">
        <w:rPr>
          <w:rFonts w:cs="Calibri"/>
        </w:rPr>
        <w:t xml:space="preserve"> </w:t>
      </w:r>
      <w:bookmarkEnd w:id="18"/>
    </w:p>
    <w:p w:rsidR="006A6EB1" w:rsidRPr="005F1AAF" w:rsidRDefault="002B1644" w:rsidP="0044169A">
      <w:pPr>
        <w:pStyle w:val="nadpcislo"/>
        <w:numPr>
          <w:ilvl w:val="0"/>
          <w:numId w:val="21"/>
        </w:numPr>
        <w:tabs>
          <w:tab w:val="clear" w:pos="643"/>
          <w:tab w:val="num" w:pos="426"/>
        </w:tabs>
        <w:ind w:left="426" w:hanging="426"/>
      </w:pPr>
      <w:r w:rsidRPr="005F1AAF">
        <w:t>Plochy a k</w:t>
      </w:r>
      <w:r w:rsidR="006A6EB1" w:rsidRPr="005F1AAF">
        <w:t>oridor</w:t>
      </w:r>
      <w:r w:rsidRPr="005F1AAF">
        <w:t>y</w:t>
      </w:r>
      <w:r w:rsidR="006A6EB1" w:rsidRPr="005F1AAF">
        <w:t xml:space="preserve"> územní</w:t>
      </w:r>
      <w:r w:rsidRPr="005F1AAF">
        <w:t>ch</w:t>
      </w:r>
      <w:r w:rsidR="006A6EB1" w:rsidRPr="005F1AAF">
        <w:t xml:space="preserve"> rezerv</w:t>
      </w:r>
    </w:p>
    <w:p w:rsidR="006A6EB1" w:rsidRPr="005F1AAF" w:rsidRDefault="006A6EB1" w:rsidP="002B1644">
      <w:pPr>
        <w:spacing w:before="60" w:after="0"/>
        <w:ind w:left="426"/>
        <w:jc w:val="both"/>
      </w:pPr>
      <w:r w:rsidRPr="005F1AAF">
        <w:t>V</w:t>
      </w:r>
      <w:r w:rsidR="008E21B0">
        <w:t> územním plánu</w:t>
      </w:r>
      <w:r w:rsidRPr="005F1AAF">
        <w:t xml:space="preserve"> se nevymezuje územní rezerva.</w:t>
      </w:r>
    </w:p>
    <w:p w:rsidR="006A6EB1" w:rsidRPr="005F1AAF" w:rsidRDefault="006A6EB1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Plochy a koridory, v kterých je rozhodování o změnách v území podmíněno zpracováním územní studie</w:t>
      </w:r>
    </w:p>
    <w:p w:rsidR="00FC0674" w:rsidRPr="005F1AAF" w:rsidRDefault="006A6EB1" w:rsidP="002B1644">
      <w:pPr>
        <w:spacing w:before="60" w:after="0"/>
        <w:ind w:left="426"/>
        <w:jc w:val="both"/>
      </w:pPr>
      <w:r w:rsidRPr="005F1AAF">
        <w:t>V</w:t>
      </w:r>
      <w:r w:rsidR="008E21B0">
        <w:t> územním plánu</w:t>
      </w:r>
      <w:r w:rsidRPr="005F1AAF">
        <w:t xml:space="preserve"> se vymezuje plocha Z7 jako plocha v které je uloženo prověření změn jejího využití územní studií pro </w:t>
      </w:r>
      <w:r w:rsidR="006B62D9" w:rsidRPr="005F1AAF">
        <w:t>dořešení</w:t>
      </w:r>
      <w:r w:rsidR="00295851" w:rsidRPr="005F1AAF">
        <w:t xml:space="preserve"> </w:t>
      </w:r>
      <w:r w:rsidR="006B62D9" w:rsidRPr="005F1AAF">
        <w:t xml:space="preserve">přístupových obslužných komunikací a jejich napojení na obecní komunikace v souladu s platnou legislativou, vyřešení vlastnických vztahů, </w:t>
      </w:r>
      <w:r w:rsidR="004173D1" w:rsidRPr="005F1AAF">
        <w:t xml:space="preserve">prověření možnosti napojení na </w:t>
      </w:r>
      <w:r w:rsidR="006B62D9" w:rsidRPr="005F1AAF">
        <w:t>sít</w:t>
      </w:r>
      <w:r w:rsidR="004173D1" w:rsidRPr="005F1AAF">
        <w:t>ě</w:t>
      </w:r>
      <w:r w:rsidR="006B62D9" w:rsidRPr="005F1AAF">
        <w:t xml:space="preserve"> </w:t>
      </w:r>
      <w:r w:rsidR="004173D1" w:rsidRPr="005F1AAF">
        <w:t>technické infrastruktury</w:t>
      </w:r>
      <w:r w:rsidR="006B62D9" w:rsidRPr="005F1AAF">
        <w:t>, řešení umístění domů na pozemky</w:t>
      </w:r>
      <w:r w:rsidR="004173D1" w:rsidRPr="005F1AAF">
        <w:t>,</w:t>
      </w:r>
      <w:r w:rsidR="006B62D9" w:rsidRPr="005F1AAF">
        <w:t xml:space="preserve"> výškové hladiny, respektování ochranných pásem</w:t>
      </w:r>
      <w:r w:rsidR="00302D25" w:rsidRPr="005F1AAF">
        <w:t xml:space="preserve"> apod.</w:t>
      </w:r>
    </w:p>
    <w:p w:rsidR="00792CE2" w:rsidRPr="005F1AAF" w:rsidRDefault="00792CE2" w:rsidP="002B1644">
      <w:pPr>
        <w:spacing w:before="60" w:after="0"/>
        <w:ind w:left="426"/>
        <w:jc w:val="both"/>
      </w:pPr>
      <w:bookmarkStart w:id="19" w:name="_Toc277231240"/>
      <w:r w:rsidRPr="005F1AAF">
        <w:t xml:space="preserve">Lhůta pro </w:t>
      </w:r>
      <w:r w:rsidR="006A6EB1" w:rsidRPr="005F1AAF">
        <w:t xml:space="preserve">pořízení územní studie, její chválení pořizovatelem a </w:t>
      </w:r>
      <w:r w:rsidRPr="005F1AAF">
        <w:t xml:space="preserve">vložení dat </w:t>
      </w:r>
      <w:r w:rsidR="006A6EB1" w:rsidRPr="005F1AAF">
        <w:t xml:space="preserve">o ní </w:t>
      </w:r>
      <w:r w:rsidRPr="005F1AAF">
        <w:t>do evidence územn</w:t>
      </w:r>
      <w:r w:rsidR="006A6EB1" w:rsidRPr="005F1AAF">
        <w:t>ě</w:t>
      </w:r>
      <w:r w:rsidRPr="005F1AAF">
        <w:t xml:space="preserve"> plánovací činnosti se stanovuje </w:t>
      </w:r>
      <w:r w:rsidR="006A6EB1" w:rsidRPr="005F1AAF">
        <w:t>do čtyř let</w:t>
      </w:r>
      <w:r w:rsidRPr="005F1AAF">
        <w:t xml:space="preserve"> od data nabytí účinnosti </w:t>
      </w:r>
      <w:r w:rsidR="008E21B0">
        <w:t>územního plánu</w:t>
      </w:r>
      <w:r w:rsidRPr="005F1AAF">
        <w:t>.</w:t>
      </w:r>
    </w:p>
    <w:p w:rsidR="006A6EB1" w:rsidRPr="00B4249B" w:rsidRDefault="006A6EB1" w:rsidP="006748A9">
      <w:pPr>
        <w:pStyle w:val="Textzklad"/>
        <w:spacing w:before="60" w:after="0"/>
        <w:rPr>
          <w:sz w:val="22"/>
          <w:szCs w:val="22"/>
        </w:rPr>
      </w:pPr>
    </w:p>
    <w:p w:rsidR="0002423F" w:rsidRPr="005F1AAF" w:rsidRDefault="00B81609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20" w:name="_Toc471982326"/>
      <w:r w:rsidRPr="005F1AAF">
        <w:rPr>
          <w:rFonts w:cs="Calibri"/>
        </w:rPr>
        <w:t>k</w:t>
      </w:r>
      <w:r w:rsidR="0002423F" w:rsidRPr="005F1AAF">
        <w:rPr>
          <w:rFonts w:cs="Calibri"/>
        </w:rPr>
        <w:t xml:space="preserve">) Údaje o počtu listů </w:t>
      </w:r>
      <w:r w:rsidR="008E21B0">
        <w:rPr>
          <w:rFonts w:cs="Calibri"/>
        </w:rPr>
        <w:t>územního plánu</w:t>
      </w:r>
      <w:r w:rsidR="0002423F" w:rsidRPr="005F1AAF">
        <w:rPr>
          <w:rFonts w:cs="Calibri"/>
        </w:rPr>
        <w:t xml:space="preserve"> a počtu výkresů grafické části</w:t>
      </w:r>
      <w:bookmarkEnd w:id="19"/>
      <w:bookmarkEnd w:id="20"/>
    </w:p>
    <w:p w:rsidR="00065BEC" w:rsidRPr="00065BEC" w:rsidRDefault="00065BEC" w:rsidP="0044169A">
      <w:pPr>
        <w:pStyle w:val="nadpcislo"/>
        <w:numPr>
          <w:ilvl w:val="0"/>
          <w:numId w:val="22"/>
        </w:numPr>
        <w:tabs>
          <w:tab w:val="clear" w:pos="643"/>
          <w:tab w:val="num" w:pos="426"/>
        </w:tabs>
        <w:ind w:left="426" w:hanging="426"/>
        <w:rPr>
          <w:b w:val="0"/>
        </w:rPr>
      </w:pPr>
      <w:r w:rsidRPr="00065BEC">
        <w:rPr>
          <w:b w:val="0"/>
        </w:rPr>
        <w:t xml:space="preserve">Dokumentace </w:t>
      </w:r>
      <w:r>
        <w:rPr>
          <w:b w:val="0"/>
        </w:rPr>
        <w:t>územního plánu</w:t>
      </w:r>
      <w:r w:rsidRPr="00065BEC">
        <w:rPr>
          <w:b w:val="0"/>
        </w:rPr>
        <w:t xml:space="preserve"> obsahuje v originálním vyhotovení </w:t>
      </w:r>
      <w:r>
        <w:rPr>
          <w:b w:val="0"/>
        </w:rPr>
        <w:t>16</w:t>
      </w:r>
      <w:r w:rsidRPr="00065BEC">
        <w:rPr>
          <w:b w:val="0"/>
        </w:rPr>
        <w:t xml:space="preserve"> listů A4 textové části (strany 4 až 1</w:t>
      </w:r>
      <w:r>
        <w:rPr>
          <w:b w:val="0"/>
        </w:rPr>
        <w:t>9</w:t>
      </w:r>
      <w:r w:rsidRPr="00065BEC">
        <w:rPr>
          <w:b w:val="0"/>
        </w:rPr>
        <w:t xml:space="preserve"> tohoto OOP).</w:t>
      </w:r>
    </w:p>
    <w:p w:rsidR="00065BEC" w:rsidRPr="00065BEC" w:rsidRDefault="00065BEC" w:rsidP="0044169A">
      <w:pPr>
        <w:pStyle w:val="nadpcislo"/>
        <w:numPr>
          <w:ilvl w:val="0"/>
          <w:numId w:val="22"/>
        </w:numPr>
        <w:tabs>
          <w:tab w:val="clear" w:pos="643"/>
          <w:tab w:val="num" w:pos="426"/>
        </w:tabs>
        <w:ind w:left="426" w:hanging="426"/>
        <w:rPr>
          <w:b w:val="0"/>
        </w:rPr>
      </w:pPr>
      <w:r w:rsidRPr="00065BEC">
        <w:rPr>
          <w:b w:val="0"/>
        </w:rPr>
        <w:t xml:space="preserve">Grafická část </w:t>
      </w:r>
      <w:r>
        <w:rPr>
          <w:b w:val="0"/>
        </w:rPr>
        <w:t>územního plánu</w:t>
      </w:r>
      <w:r w:rsidRPr="00065BEC">
        <w:rPr>
          <w:b w:val="0"/>
        </w:rPr>
        <w:t xml:space="preserve"> je nedílnou součástí tohoto OOP jako příloha č. 1 a obsahuje celkem </w:t>
      </w:r>
      <w:r>
        <w:rPr>
          <w:b w:val="0"/>
        </w:rPr>
        <w:t>4</w:t>
      </w:r>
      <w:r w:rsidRPr="00065BEC">
        <w:rPr>
          <w:b w:val="0"/>
        </w:rPr>
        <w:t xml:space="preserve"> výkresy:</w:t>
      </w:r>
    </w:p>
    <w:p w:rsidR="000A4C69" w:rsidRPr="00065BEC" w:rsidRDefault="000A4C69" w:rsidP="0044169A">
      <w:pPr>
        <w:pStyle w:val="Odstavecseseznamem"/>
        <w:numPr>
          <w:ilvl w:val="0"/>
          <w:numId w:val="31"/>
        </w:numPr>
        <w:spacing w:before="60"/>
        <w:ind w:hanging="295"/>
        <w:rPr>
          <w:rFonts w:cs="Calibri"/>
        </w:rPr>
      </w:pPr>
      <w:r w:rsidRPr="00065BEC">
        <w:rPr>
          <w:rFonts w:cs="Calibri"/>
        </w:rPr>
        <w:t xml:space="preserve">I/1  </w:t>
      </w:r>
      <w:r w:rsidR="00B7323B" w:rsidRPr="00065BEC">
        <w:rPr>
          <w:rFonts w:cs="Calibri"/>
        </w:rPr>
        <w:t>Výkres z</w:t>
      </w:r>
      <w:r w:rsidRPr="00065BEC">
        <w:rPr>
          <w:rFonts w:cs="Calibri"/>
        </w:rPr>
        <w:t>ákladní</w:t>
      </w:r>
      <w:r w:rsidR="00B7323B" w:rsidRPr="00065BEC">
        <w:rPr>
          <w:rFonts w:cs="Calibri"/>
        </w:rPr>
        <w:t>ho</w:t>
      </w:r>
      <w:r w:rsidRPr="00065BEC">
        <w:rPr>
          <w:rFonts w:cs="Calibri"/>
        </w:rPr>
        <w:t xml:space="preserve"> členění </w:t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  <w:t>1:</w:t>
      </w:r>
      <w:r w:rsidR="00E5632D" w:rsidRPr="00065BEC">
        <w:rPr>
          <w:rFonts w:cs="Calibri"/>
        </w:rPr>
        <w:t>5</w:t>
      </w:r>
      <w:r w:rsidRPr="00065BEC">
        <w:rPr>
          <w:rFonts w:cs="Calibri"/>
        </w:rPr>
        <w:t>000</w:t>
      </w:r>
    </w:p>
    <w:p w:rsidR="007D41FE" w:rsidRPr="00065BEC" w:rsidRDefault="000A4C69" w:rsidP="0044169A">
      <w:pPr>
        <w:pStyle w:val="Odstavecseseznamem"/>
        <w:numPr>
          <w:ilvl w:val="0"/>
          <w:numId w:val="31"/>
        </w:numPr>
        <w:spacing w:before="60"/>
        <w:ind w:hanging="295"/>
        <w:rPr>
          <w:rFonts w:cs="Calibri"/>
        </w:rPr>
      </w:pPr>
      <w:r w:rsidRPr="00065BEC">
        <w:rPr>
          <w:rFonts w:cs="Calibri"/>
        </w:rPr>
        <w:t>I/2  Hlavní výkres</w:t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  <w:t>1:</w:t>
      </w:r>
      <w:r w:rsidR="00E5632D" w:rsidRPr="00065BEC">
        <w:rPr>
          <w:rFonts w:cs="Calibri"/>
        </w:rPr>
        <w:t>5</w:t>
      </w:r>
      <w:r w:rsidRPr="00065BEC">
        <w:rPr>
          <w:rFonts w:cs="Calibri"/>
        </w:rPr>
        <w:t>000</w:t>
      </w:r>
    </w:p>
    <w:p w:rsidR="007D41FE" w:rsidRPr="00065BEC" w:rsidRDefault="007D41FE" w:rsidP="0044169A">
      <w:pPr>
        <w:pStyle w:val="Odstavecseseznamem"/>
        <w:numPr>
          <w:ilvl w:val="0"/>
          <w:numId w:val="31"/>
        </w:numPr>
        <w:spacing w:before="60"/>
        <w:ind w:hanging="295"/>
        <w:rPr>
          <w:rFonts w:cs="Calibri"/>
          <w:i/>
        </w:rPr>
      </w:pPr>
      <w:r w:rsidRPr="00065BEC">
        <w:rPr>
          <w:rFonts w:cs="Calibri"/>
        </w:rPr>
        <w:t xml:space="preserve">I/3 </w:t>
      </w:r>
      <w:r w:rsidR="00DB3AD5" w:rsidRPr="00065BEC">
        <w:rPr>
          <w:rFonts w:cs="Calibri"/>
        </w:rPr>
        <w:t xml:space="preserve"> Výkres technické infrastruktury</w:t>
      </w:r>
      <w:r w:rsidR="00DB3AD5" w:rsidRPr="00065BEC">
        <w:rPr>
          <w:rFonts w:cs="Calibri"/>
        </w:rPr>
        <w:tab/>
      </w:r>
      <w:r w:rsidR="00DB3AD5" w:rsidRPr="00065BEC">
        <w:rPr>
          <w:rFonts w:cs="Calibri"/>
        </w:rPr>
        <w:tab/>
      </w:r>
      <w:r w:rsidR="00DB3AD5" w:rsidRPr="00065BEC">
        <w:rPr>
          <w:rFonts w:cs="Calibri"/>
        </w:rPr>
        <w:tab/>
      </w:r>
      <w:r w:rsidR="00DB3AD5" w:rsidRPr="00065BEC">
        <w:rPr>
          <w:rFonts w:cs="Calibri"/>
        </w:rPr>
        <w:tab/>
      </w:r>
      <w:r w:rsidR="00DB3AD5" w:rsidRPr="00065BEC">
        <w:rPr>
          <w:rFonts w:cs="Calibri"/>
        </w:rPr>
        <w:tab/>
      </w:r>
      <w:r w:rsidR="00DB3AD5" w:rsidRPr="00065BEC">
        <w:rPr>
          <w:rFonts w:cs="Calibri"/>
        </w:rPr>
        <w:tab/>
        <w:t>1:5000</w:t>
      </w:r>
    </w:p>
    <w:p w:rsidR="00EF6069" w:rsidRPr="00065BEC" w:rsidRDefault="0090237A" w:rsidP="0044169A">
      <w:pPr>
        <w:pStyle w:val="Odstavecseseznamem"/>
        <w:numPr>
          <w:ilvl w:val="0"/>
          <w:numId w:val="31"/>
        </w:numPr>
        <w:spacing w:before="60"/>
        <w:ind w:hanging="295"/>
        <w:rPr>
          <w:rFonts w:cs="Calibri"/>
        </w:rPr>
      </w:pPr>
      <w:r w:rsidRPr="00065BEC">
        <w:rPr>
          <w:rFonts w:cs="Calibri"/>
        </w:rPr>
        <w:t>I/</w:t>
      </w:r>
      <w:r w:rsidR="007D41FE" w:rsidRPr="00065BEC">
        <w:rPr>
          <w:rFonts w:cs="Calibri"/>
        </w:rPr>
        <w:t>4</w:t>
      </w:r>
      <w:r w:rsidRPr="00065BEC">
        <w:rPr>
          <w:rFonts w:cs="Calibri"/>
        </w:rPr>
        <w:t xml:space="preserve">  Výkres veřejně prospěšných staveb a opatření    </w:t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</w:r>
      <w:r w:rsidRPr="00065BEC">
        <w:rPr>
          <w:rFonts w:cs="Calibri"/>
        </w:rPr>
        <w:tab/>
        <w:t>1:5000</w:t>
      </w:r>
    </w:p>
    <w:p w:rsidR="00BE317C" w:rsidRPr="005F1AAF" w:rsidRDefault="00BE317C" w:rsidP="006B62D9">
      <w:pPr>
        <w:rPr>
          <w:rFonts w:cs="Calibri"/>
        </w:rPr>
      </w:pPr>
    </w:p>
    <w:p w:rsidR="00EF6069" w:rsidRPr="005F1AAF" w:rsidRDefault="00EF6069" w:rsidP="00EF6069">
      <w:pPr>
        <w:rPr>
          <w:rFonts w:cs="Calibri"/>
        </w:rPr>
      </w:pPr>
      <w:r w:rsidRPr="005F1AAF">
        <w:rPr>
          <w:rFonts w:cs="Calibri"/>
        </w:rPr>
        <w:br w:type="page"/>
      </w:r>
    </w:p>
    <w:p w:rsidR="0002423F" w:rsidRPr="005F1AAF" w:rsidRDefault="0002423F" w:rsidP="00EF6069">
      <w:pPr>
        <w:pStyle w:val="NADPIhlav"/>
        <w:rPr>
          <w:rFonts w:ascii="Calibri" w:hAnsi="Calibri" w:cs="Calibri"/>
        </w:rPr>
      </w:pPr>
      <w:r w:rsidRPr="005F1AAF">
        <w:rPr>
          <w:rFonts w:ascii="Calibri" w:hAnsi="Calibri" w:cs="Calibri"/>
        </w:rPr>
        <w:lastRenderedPageBreak/>
        <w:t xml:space="preserve"> </w:t>
      </w:r>
      <w:bookmarkStart w:id="21" w:name="_Toc471982327"/>
      <w:r w:rsidR="009461A6" w:rsidRPr="005F1AAF">
        <w:rPr>
          <w:rFonts w:ascii="Calibri" w:hAnsi="Calibri" w:cs="Calibri"/>
        </w:rPr>
        <w:t xml:space="preserve">II. </w:t>
      </w:r>
      <w:r w:rsidRPr="005F1AAF">
        <w:rPr>
          <w:rFonts w:ascii="Calibri" w:hAnsi="Calibri" w:cs="Calibri"/>
        </w:rPr>
        <w:t xml:space="preserve">Odůvodnění </w:t>
      </w:r>
      <w:r w:rsidR="008E21B0">
        <w:rPr>
          <w:rFonts w:ascii="Calibri" w:hAnsi="Calibri" w:cs="Calibri"/>
        </w:rPr>
        <w:t>územního plánu</w:t>
      </w:r>
      <w:bookmarkEnd w:id="21"/>
    </w:p>
    <w:p w:rsidR="0002423F" w:rsidRPr="005F1AAF" w:rsidRDefault="0002423F" w:rsidP="00B23544">
      <w:pPr>
        <w:pStyle w:val="Textzklad"/>
        <w:spacing w:before="60" w:after="0"/>
        <w:rPr>
          <w:rFonts w:ascii="Calibri" w:hAnsi="Calibri" w:cs="Calibri"/>
          <w:sz w:val="22"/>
          <w:szCs w:val="22"/>
        </w:rPr>
      </w:pPr>
    </w:p>
    <w:p w:rsidR="0002423F" w:rsidRPr="005F1AAF" w:rsidRDefault="0002423F" w:rsidP="006B62D9">
      <w:pPr>
        <w:pStyle w:val="NadpI"/>
        <w:rPr>
          <w:rFonts w:ascii="Calibri" w:hAnsi="Calibri" w:cs="Calibri"/>
          <w:color w:val="auto"/>
        </w:rPr>
      </w:pPr>
      <w:bookmarkStart w:id="22" w:name="_Toc277231242"/>
      <w:bookmarkStart w:id="23" w:name="_Toc471982328"/>
      <w:r w:rsidRPr="005F1AAF">
        <w:rPr>
          <w:rFonts w:ascii="Calibri" w:hAnsi="Calibri" w:cs="Calibri"/>
          <w:color w:val="auto"/>
        </w:rPr>
        <w:t>II/1) Textová část</w:t>
      </w:r>
      <w:bookmarkEnd w:id="22"/>
      <w:bookmarkEnd w:id="23"/>
    </w:p>
    <w:p w:rsidR="0002423F" w:rsidRPr="005F1AAF" w:rsidRDefault="0002423F" w:rsidP="006748A9">
      <w:pPr>
        <w:pStyle w:val="Textzklad"/>
        <w:tabs>
          <w:tab w:val="left" w:pos="1598"/>
        </w:tabs>
        <w:spacing w:before="60" w:after="0"/>
        <w:rPr>
          <w:rFonts w:ascii="Calibri" w:hAnsi="Calibri" w:cs="Calibri"/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24" w:name="_Toc385326678"/>
      <w:bookmarkStart w:id="25" w:name="_Toc471982329"/>
      <w:bookmarkStart w:id="26" w:name="_Toc277231247"/>
      <w:r w:rsidRPr="005F1AAF">
        <w:rPr>
          <w:rFonts w:cs="Calibri"/>
        </w:rPr>
        <w:t xml:space="preserve">a) </w:t>
      </w:r>
      <w:bookmarkEnd w:id="24"/>
      <w:r w:rsidR="0097398C" w:rsidRPr="005F1AAF">
        <w:rPr>
          <w:rFonts w:cs="Calibri"/>
        </w:rPr>
        <w:t xml:space="preserve">Proces pořízení </w:t>
      </w:r>
      <w:r w:rsidR="008E21B0">
        <w:rPr>
          <w:rFonts w:cs="Calibri"/>
        </w:rPr>
        <w:t>územního plánu</w:t>
      </w:r>
      <w:bookmarkEnd w:id="25"/>
    </w:p>
    <w:p w:rsidR="00552077" w:rsidRPr="005F1AAF" w:rsidRDefault="00552077" w:rsidP="002B1644">
      <w:pPr>
        <w:pStyle w:val="odstavecnorm"/>
        <w:spacing w:before="120"/>
        <w:jc w:val="both"/>
        <w:rPr>
          <w:rFonts w:ascii="Calibri" w:hAnsi="Calibri" w:cs="Calibri"/>
          <w:bCs/>
          <w:color w:val="auto"/>
        </w:rPr>
      </w:pPr>
      <w:r w:rsidRPr="005F1AAF">
        <w:rPr>
          <w:rFonts w:ascii="Calibri" w:hAnsi="Calibri" w:cs="Calibri"/>
          <w:bCs/>
          <w:color w:val="auto"/>
        </w:rPr>
        <w:t>Rozsah území řešeného v</w:t>
      </w:r>
      <w:r w:rsidR="008E21B0">
        <w:rPr>
          <w:rFonts w:ascii="Calibri" w:hAnsi="Calibri" w:cs="Calibri"/>
          <w:bCs/>
          <w:color w:val="auto"/>
        </w:rPr>
        <w:t> územním plánu</w:t>
      </w:r>
      <w:r w:rsidRPr="005F1AAF">
        <w:rPr>
          <w:rFonts w:ascii="Calibri" w:hAnsi="Calibri" w:cs="Calibri"/>
          <w:bCs/>
          <w:color w:val="auto"/>
        </w:rPr>
        <w:t xml:space="preserve"> je dán správním územím obce Heřmaň (tj. katastrální území Heřmaň u Českých Budějovic s celkovou </w:t>
      </w:r>
      <w:r w:rsidR="001D1A84" w:rsidRPr="005F1AAF">
        <w:rPr>
          <w:rFonts w:ascii="Calibri" w:hAnsi="Calibri" w:cs="Calibri"/>
          <w:bCs/>
          <w:color w:val="auto"/>
        </w:rPr>
        <w:t xml:space="preserve">plochou </w:t>
      </w:r>
      <w:r w:rsidRPr="005F1AAF">
        <w:rPr>
          <w:rFonts w:ascii="Calibri" w:hAnsi="Calibri" w:cs="Calibri"/>
          <w:bCs/>
          <w:color w:val="auto"/>
        </w:rPr>
        <w:t>cca 218 ha, z toho cca 50% tvoří lesy a 28% orná půda). Ke dni 31.</w:t>
      </w:r>
      <w:r w:rsidR="00F8453D" w:rsidRPr="005F1AAF">
        <w:rPr>
          <w:rFonts w:ascii="Calibri" w:hAnsi="Calibri" w:cs="Calibri"/>
          <w:bCs/>
          <w:color w:val="auto"/>
        </w:rPr>
        <w:t> </w:t>
      </w:r>
      <w:r w:rsidRPr="005F1AAF">
        <w:rPr>
          <w:rFonts w:ascii="Calibri" w:hAnsi="Calibri" w:cs="Calibri"/>
          <w:bCs/>
          <w:color w:val="auto"/>
        </w:rPr>
        <w:t>12. 2011 byl počet obyvatel 184.</w:t>
      </w:r>
    </w:p>
    <w:p w:rsidR="003539FB" w:rsidRPr="005F1AAF" w:rsidRDefault="003539FB" w:rsidP="00590427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O pořízení </w:t>
      </w:r>
      <w:r w:rsidR="008E21B0">
        <w:rPr>
          <w:rFonts w:cs="Calibri"/>
        </w:rPr>
        <w:t>územního plánu</w:t>
      </w:r>
      <w:r w:rsidRPr="005F1AAF">
        <w:rPr>
          <w:rFonts w:cs="Calibri"/>
        </w:rPr>
        <w:t xml:space="preserve"> rozhodlo Zastupitelstvo obce </w:t>
      </w:r>
      <w:r w:rsidR="00C9654C" w:rsidRPr="005F1AAF">
        <w:rPr>
          <w:rFonts w:cs="Calibri"/>
        </w:rPr>
        <w:t>Heřmaň</w:t>
      </w:r>
      <w:r w:rsidRPr="005F1AAF">
        <w:rPr>
          <w:rFonts w:cs="Calibri"/>
        </w:rPr>
        <w:t xml:space="preserve"> </w:t>
      </w:r>
      <w:r w:rsidR="00DA013A" w:rsidRPr="005F1AAF">
        <w:rPr>
          <w:rFonts w:cs="Calibri"/>
        </w:rPr>
        <w:t xml:space="preserve">dne 27. 9. 2012 </w:t>
      </w:r>
      <w:r w:rsidRPr="005F1AAF">
        <w:rPr>
          <w:rFonts w:cs="Calibri"/>
        </w:rPr>
        <w:t>svým usnesením</w:t>
      </w:r>
      <w:r w:rsidR="00DA013A" w:rsidRPr="005F1AAF">
        <w:rPr>
          <w:rFonts w:cs="Calibri"/>
        </w:rPr>
        <w:t xml:space="preserve"> č. 345, a to dle § 44 odst. a) stavebního zákona z vlastního podnětu. Zároveň v souladu s tímto usnesením je na základě žádosti obce dle § 6 odst. (1) písm. c) </w:t>
      </w:r>
      <w:r w:rsidR="008E21B0">
        <w:rPr>
          <w:rFonts w:cs="Calibri"/>
        </w:rPr>
        <w:t xml:space="preserve">stavebního </w:t>
      </w:r>
      <w:r w:rsidR="00DA013A" w:rsidRPr="005F1AAF">
        <w:rPr>
          <w:rFonts w:cs="Calibri"/>
        </w:rPr>
        <w:t>zákona</w:t>
      </w:r>
      <w:r w:rsidR="00CD68C7">
        <w:rPr>
          <w:rFonts w:cs="Calibri"/>
        </w:rPr>
        <w:t xml:space="preserve"> </w:t>
      </w:r>
      <w:r w:rsidR="00DA013A" w:rsidRPr="005F1AAF">
        <w:rPr>
          <w:rFonts w:cs="Calibri"/>
        </w:rPr>
        <w:t xml:space="preserve">pořizovatelem </w:t>
      </w:r>
      <w:r w:rsidR="00CD68C7">
        <w:rPr>
          <w:rFonts w:cs="Calibri"/>
        </w:rPr>
        <w:t>územního plánu</w:t>
      </w:r>
      <w:r w:rsidR="00DA013A" w:rsidRPr="005F1AAF">
        <w:rPr>
          <w:rFonts w:cs="Calibri"/>
        </w:rPr>
        <w:t xml:space="preserve"> Magistrát města České Budějovice, odbor územního plánování. Určeným zastupitelem pro spolupráci s pořizovatelem při jednotlivých fázích pořizování této územně plánovací dokumentace je v souladu s tímto usnesením Ing. Václav Pexa, starosta obce.</w:t>
      </w:r>
    </w:p>
    <w:p w:rsidR="00DA01CE" w:rsidRPr="005F1AAF" w:rsidRDefault="003539FB" w:rsidP="00590427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Projektantem </w:t>
      </w:r>
      <w:r w:rsidR="00CD68C7">
        <w:rPr>
          <w:rFonts w:cs="Calibri"/>
        </w:rPr>
        <w:t>územního plánu</w:t>
      </w:r>
      <w:r w:rsidRPr="005F1AAF">
        <w:rPr>
          <w:rFonts w:cs="Calibri"/>
        </w:rPr>
        <w:t xml:space="preserve"> je Ing. arch. Petr Žížala, autorizovaný architekt, č. autorizace 01</w:t>
      </w:r>
      <w:r w:rsidR="00DA013A" w:rsidRPr="005F1AAF">
        <w:rPr>
          <w:rFonts w:cs="Calibri"/>
        </w:rPr>
        <w:t> </w:t>
      </w:r>
      <w:r w:rsidRPr="005F1AAF">
        <w:rPr>
          <w:rFonts w:cs="Calibri"/>
        </w:rPr>
        <w:t>947, Fr. Halase 1738/1</w:t>
      </w:r>
      <w:r w:rsidR="00E74A7B" w:rsidRPr="005F1AAF">
        <w:rPr>
          <w:rFonts w:cs="Calibri"/>
        </w:rPr>
        <w:t>3</w:t>
      </w:r>
      <w:r w:rsidRPr="005F1AAF">
        <w:rPr>
          <w:rFonts w:cs="Calibri"/>
        </w:rPr>
        <w:t xml:space="preserve">, České Budějovice. </w:t>
      </w:r>
    </w:p>
    <w:p w:rsidR="00DA013A" w:rsidRPr="005F1AAF" w:rsidRDefault="00DA013A" w:rsidP="00590427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Po výběru projektanta a podpisu Protokolu o předání pořizování </w:t>
      </w:r>
      <w:r w:rsidR="00CD68C7">
        <w:rPr>
          <w:rFonts w:cs="Calibri"/>
        </w:rPr>
        <w:t>územního plánu</w:t>
      </w:r>
      <w:r w:rsidRPr="005F1AAF">
        <w:rPr>
          <w:rFonts w:cs="Calibri"/>
        </w:rPr>
        <w:t xml:space="preserve"> dne 9. 8. 2013 bylo zahájeno </w:t>
      </w:r>
      <w:r w:rsidR="00CD68C7">
        <w:rPr>
          <w:rFonts w:cs="Calibri"/>
        </w:rPr>
        <w:t xml:space="preserve">jeho </w:t>
      </w:r>
      <w:r w:rsidRPr="005F1AAF">
        <w:rPr>
          <w:rFonts w:cs="Calibri"/>
        </w:rPr>
        <w:t xml:space="preserve">pořizování. Pořizovatel zpracoval </w:t>
      </w:r>
      <w:r w:rsidR="00165D75" w:rsidRPr="005F1AAF">
        <w:rPr>
          <w:rFonts w:cs="Calibri"/>
        </w:rPr>
        <w:t xml:space="preserve">v souladu s ustanovením § 47 stavebního zákona </w:t>
      </w:r>
      <w:r w:rsidRPr="005F1AAF">
        <w:rPr>
          <w:rFonts w:cs="Calibri"/>
        </w:rPr>
        <w:t xml:space="preserve">na základě územně analytických podkladů a doplňujícího průzkumu ve spolupráci s určeným zastupitelem návrh zadání </w:t>
      </w:r>
      <w:r w:rsidR="00CD68C7">
        <w:rPr>
          <w:rFonts w:cs="Calibri"/>
        </w:rPr>
        <w:t>územního plánu</w:t>
      </w:r>
      <w:r w:rsidRPr="005F1AAF">
        <w:rPr>
          <w:rFonts w:cs="Calibri"/>
        </w:rPr>
        <w:t xml:space="preserve">. V souladu s § 47 odst. (1) stavebního zákona </w:t>
      </w:r>
      <w:r w:rsidR="00165D75" w:rsidRPr="005F1AAF">
        <w:rPr>
          <w:rFonts w:cs="Calibri"/>
        </w:rPr>
        <w:t xml:space="preserve">byly v návrhu </w:t>
      </w:r>
      <w:r w:rsidRPr="005F1AAF">
        <w:rPr>
          <w:rFonts w:cs="Calibri"/>
        </w:rPr>
        <w:t>zadání stanoveny hlavní cíle a požadavky na zpracování návrhu</w:t>
      </w:r>
      <w:r w:rsidR="00CD68C7">
        <w:rPr>
          <w:rFonts w:cs="Calibri"/>
        </w:rPr>
        <w:t xml:space="preserve"> územního plánu</w:t>
      </w:r>
      <w:r w:rsidR="00165D75" w:rsidRPr="005F1AAF">
        <w:rPr>
          <w:rFonts w:cs="Calibri"/>
        </w:rPr>
        <w:t>.</w:t>
      </w:r>
    </w:p>
    <w:p w:rsidR="003539FB" w:rsidRPr="005F1AAF" w:rsidRDefault="003539FB" w:rsidP="00590427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</w:rPr>
        <w:t xml:space="preserve">Návrh zadání byl zaslán dotčeným orgánům, </w:t>
      </w:r>
      <w:r w:rsidR="00165D75" w:rsidRPr="005F1AAF">
        <w:rPr>
          <w:rFonts w:cs="Calibri"/>
        </w:rPr>
        <w:t xml:space="preserve">obci Heřmaň, krajskému úřadu a </w:t>
      </w:r>
      <w:r w:rsidRPr="005F1AAF">
        <w:rPr>
          <w:rFonts w:cs="Calibri"/>
        </w:rPr>
        <w:t xml:space="preserve">sousedním obcím, současně byl vystaven k veřejnému nahlédnutí v termínu od </w:t>
      </w:r>
      <w:r w:rsidR="00165D75" w:rsidRPr="005F1AAF">
        <w:rPr>
          <w:rFonts w:cs="Calibri"/>
        </w:rPr>
        <w:t>18. 11. 2013 do 17. 12. 2013.</w:t>
      </w:r>
      <w:r w:rsidR="00165D75" w:rsidRPr="005F1AAF">
        <w:t xml:space="preserve"> </w:t>
      </w:r>
      <w:r w:rsidR="00165D75" w:rsidRPr="005F1AAF">
        <w:rPr>
          <w:rFonts w:cs="Calibri"/>
        </w:rPr>
        <w:t>K návrhu zadání</w:t>
      </w:r>
      <w:r w:rsidR="00CD68C7">
        <w:rPr>
          <w:rFonts w:cs="Calibri"/>
        </w:rPr>
        <w:t xml:space="preserve"> územního plánu</w:t>
      </w:r>
      <w:r w:rsidR="00165D75" w:rsidRPr="005F1AAF">
        <w:rPr>
          <w:rFonts w:cs="Calibri"/>
        </w:rPr>
        <w:t xml:space="preserve"> bylo v zákonné lhůtě dle § 47 odst. (2) stavebního zákona v rámci veřejného vystavení podáno 9 požadavků dotčených orgánů, včetně požadavku nadřízeného orgánu a stanovisko krajského úřadu, odboru životního prostředí, zemědělství a lesnictví. K návrhu zadání nebyl podán žádný podnět sousedních obcí. Požadavky dotčených orgánů a nadřízeného orgánu, stanovisko krajského úřadu a připomínky pořizovatel ve spolupráci s určeným zastupitelem vyhodnotil a návrh zadání podle tohoto vyhodnocení upravil. </w:t>
      </w:r>
      <w:r w:rsidRPr="005F1AAF">
        <w:rPr>
          <w:rFonts w:cs="Calibri"/>
          <w:szCs w:val="22"/>
        </w:rPr>
        <w:t xml:space="preserve">Zadání ÚP bylo schváleno usnesením Zastupitelstva obce </w:t>
      </w:r>
      <w:r w:rsidR="00C9654C" w:rsidRPr="005F1AAF">
        <w:rPr>
          <w:rFonts w:cs="Calibri"/>
          <w:szCs w:val="22"/>
        </w:rPr>
        <w:t>Heřmaň</w:t>
      </w:r>
      <w:r w:rsidRPr="005F1AAF">
        <w:rPr>
          <w:rFonts w:cs="Calibri"/>
          <w:szCs w:val="22"/>
        </w:rPr>
        <w:t xml:space="preserve"> č. </w:t>
      </w:r>
      <w:r w:rsidR="00165D75" w:rsidRPr="005F1AAF">
        <w:rPr>
          <w:rFonts w:cs="Calibri"/>
          <w:szCs w:val="22"/>
        </w:rPr>
        <w:t>404</w:t>
      </w:r>
      <w:r w:rsidRPr="005F1AAF">
        <w:rPr>
          <w:rFonts w:cs="Calibri"/>
          <w:szCs w:val="22"/>
        </w:rPr>
        <w:t xml:space="preserve"> dne </w:t>
      </w:r>
      <w:r w:rsidR="00165D75" w:rsidRPr="005F1AAF">
        <w:rPr>
          <w:rFonts w:cs="Calibri"/>
          <w:szCs w:val="22"/>
        </w:rPr>
        <w:t>27.</w:t>
      </w:r>
      <w:r w:rsidR="00CD68C7">
        <w:rPr>
          <w:rFonts w:cs="Calibri"/>
          <w:szCs w:val="22"/>
        </w:rPr>
        <w:t> </w:t>
      </w:r>
      <w:r w:rsidR="00165D75" w:rsidRPr="005F1AAF">
        <w:rPr>
          <w:rFonts w:cs="Calibri"/>
          <w:szCs w:val="22"/>
        </w:rPr>
        <w:t>3.</w:t>
      </w:r>
      <w:r w:rsidR="00CD68C7">
        <w:rPr>
          <w:rFonts w:cs="Calibri"/>
          <w:szCs w:val="22"/>
        </w:rPr>
        <w:t> </w:t>
      </w:r>
      <w:r w:rsidR="00165D75" w:rsidRPr="005F1AAF">
        <w:rPr>
          <w:rFonts w:cs="Calibri"/>
          <w:szCs w:val="22"/>
        </w:rPr>
        <w:t>2014</w:t>
      </w:r>
      <w:r w:rsidRPr="005F1AAF">
        <w:rPr>
          <w:rFonts w:cs="Calibri"/>
          <w:szCs w:val="22"/>
        </w:rPr>
        <w:t>.</w:t>
      </w:r>
    </w:p>
    <w:p w:rsidR="00590427" w:rsidRPr="005F1AAF" w:rsidRDefault="00165D75" w:rsidP="00590427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 xml:space="preserve">Návrh </w:t>
      </w:r>
      <w:r w:rsidR="00CD68C7">
        <w:rPr>
          <w:rFonts w:cs="Calibri"/>
          <w:szCs w:val="22"/>
        </w:rPr>
        <w:t>územního plánu</w:t>
      </w:r>
      <w:r w:rsidRPr="005F1AAF">
        <w:rPr>
          <w:rFonts w:cs="Calibri"/>
          <w:szCs w:val="22"/>
        </w:rPr>
        <w:t xml:space="preserve"> pro společné jednání byl zpracován podle stavebního zákona a vyhlášky č.</w:t>
      </w:r>
      <w:r w:rsidR="00CD68C7">
        <w:rPr>
          <w:rFonts w:cs="Calibri"/>
          <w:szCs w:val="22"/>
        </w:rPr>
        <w:t> </w:t>
      </w:r>
      <w:r w:rsidRPr="005F1AAF">
        <w:rPr>
          <w:rFonts w:cs="Calibri"/>
          <w:szCs w:val="22"/>
        </w:rPr>
        <w:t xml:space="preserve">500/2006 Sb., o územně analytických podkladech, územně plánovací dokumentaci a způsobu evidence územně plánovací činnosti (dále jen </w:t>
      </w:r>
      <w:r w:rsidR="00CD68C7">
        <w:rPr>
          <w:rFonts w:cs="Calibri"/>
          <w:szCs w:val="22"/>
        </w:rPr>
        <w:t>„</w:t>
      </w:r>
      <w:r w:rsidRPr="005F1AAF">
        <w:rPr>
          <w:rFonts w:cs="Calibri"/>
          <w:szCs w:val="22"/>
        </w:rPr>
        <w:t>vyhláška č. 500/2006 Sb.</w:t>
      </w:r>
      <w:r w:rsidR="00CD68C7">
        <w:rPr>
          <w:rFonts w:cs="Calibri"/>
          <w:szCs w:val="22"/>
        </w:rPr>
        <w:t>“</w:t>
      </w:r>
      <w:r w:rsidRPr="005F1AAF">
        <w:rPr>
          <w:rFonts w:cs="Calibri"/>
          <w:szCs w:val="22"/>
        </w:rPr>
        <w:t>), a to v souladu s požadavky schváleného zadání</w:t>
      </w:r>
      <w:r w:rsidR="001A72A5" w:rsidRPr="005F1AAF">
        <w:rPr>
          <w:rFonts w:cs="Calibri"/>
          <w:szCs w:val="22"/>
        </w:rPr>
        <w:t xml:space="preserve">, vyjma požadavky na soulad s územně plánovací dokumentací kraje. Vzhledem ke skutečnosti, že dne 6. 1. 2015 nabyla účinnosti 1. aktualizace </w:t>
      </w:r>
      <w:r w:rsidR="00590427" w:rsidRPr="005F1AAF">
        <w:rPr>
          <w:rFonts w:cs="Calibri"/>
          <w:szCs w:val="22"/>
        </w:rPr>
        <w:t>Zásad územního rozvoje Jihočeského kraje</w:t>
      </w:r>
      <w:r w:rsidR="006D1298" w:rsidRPr="005F1AAF">
        <w:rPr>
          <w:rFonts w:cs="Calibri"/>
          <w:szCs w:val="22"/>
        </w:rPr>
        <w:t xml:space="preserve">, byl návrh </w:t>
      </w:r>
      <w:r w:rsidR="00CD68C7">
        <w:rPr>
          <w:rFonts w:cs="Calibri"/>
          <w:szCs w:val="22"/>
        </w:rPr>
        <w:t xml:space="preserve">územního plánu </w:t>
      </w:r>
      <w:r w:rsidR="00D96C36">
        <w:rPr>
          <w:rFonts w:cs="Calibri"/>
          <w:szCs w:val="22"/>
        </w:rPr>
        <w:t>pr</w:t>
      </w:r>
      <w:r w:rsidR="006D1298" w:rsidRPr="005F1AAF">
        <w:rPr>
          <w:rFonts w:cs="Calibri"/>
          <w:szCs w:val="22"/>
        </w:rPr>
        <w:t>o společné jednání zpracován v souladu s</w:t>
      </w:r>
      <w:r w:rsidR="00590427" w:rsidRPr="005F1AAF">
        <w:rPr>
          <w:rFonts w:cs="Calibri"/>
          <w:szCs w:val="22"/>
        </w:rPr>
        <w:t> touto aktualizací.</w:t>
      </w:r>
    </w:p>
    <w:p w:rsidR="0044054A" w:rsidRPr="005F1AAF" w:rsidRDefault="0044054A" w:rsidP="00590427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 xml:space="preserve">Společné jednání o návrhu </w:t>
      </w:r>
      <w:r w:rsidR="00CD68C7">
        <w:rPr>
          <w:rFonts w:cs="Calibri"/>
          <w:szCs w:val="22"/>
        </w:rPr>
        <w:t>územního plánu</w:t>
      </w:r>
      <w:r w:rsidRPr="005F1AAF">
        <w:rPr>
          <w:rFonts w:cs="Calibri"/>
          <w:szCs w:val="22"/>
        </w:rPr>
        <w:t xml:space="preserve"> proběhlo dne 6. 3. 2015. V rámci společného jednání bylo uplatněno </w:t>
      </w:r>
      <w:r w:rsidR="001A72A5" w:rsidRPr="005F1AAF">
        <w:rPr>
          <w:rFonts w:cs="Calibri"/>
          <w:szCs w:val="22"/>
        </w:rPr>
        <w:t>8</w:t>
      </w:r>
      <w:r w:rsidR="006D1298" w:rsidRPr="005F1AAF">
        <w:rPr>
          <w:rFonts w:cs="Calibri"/>
          <w:szCs w:val="22"/>
        </w:rPr>
        <w:t> </w:t>
      </w:r>
      <w:r w:rsidRPr="005F1AAF">
        <w:rPr>
          <w:rFonts w:cs="Calibri"/>
          <w:szCs w:val="22"/>
        </w:rPr>
        <w:t xml:space="preserve">stanovisek dotčených orgánů, na jejichž základě bylo třeba před zahájením řízení o </w:t>
      </w:r>
      <w:r w:rsidR="00CD68C7">
        <w:rPr>
          <w:rFonts w:cs="Calibri"/>
          <w:szCs w:val="22"/>
        </w:rPr>
        <w:t>územním plánu</w:t>
      </w:r>
      <w:r w:rsidRPr="005F1AAF">
        <w:rPr>
          <w:rFonts w:cs="Calibri"/>
          <w:szCs w:val="22"/>
        </w:rPr>
        <w:t xml:space="preserve"> návrh upravit. V</w:t>
      </w:r>
      <w:r w:rsidR="006D1298" w:rsidRPr="005F1AAF">
        <w:rPr>
          <w:rFonts w:cs="Calibri"/>
          <w:szCs w:val="22"/>
        </w:rPr>
        <w:t> </w:t>
      </w:r>
      <w:r w:rsidRPr="005F1AAF">
        <w:rPr>
          <w:rFonts w:cs="Calibri"/>
          <w:szCs w:val="22"/>
        </w:rPr>
        <w:t xml:space="preserve">rámci zveřejnění návrhu </w:t>
      </w:r>
      <w:r w:rsidR="00CD68C7">
        <w:rPr>
          <w:rFonts w:cs="Calibri"/>
          <w:szCs w:val="22"/>
        </w:rPr>
        <w:t>územního plánu</w:t>
      </w:r>
      <w:r w:rsidR="006D1298" w:rsidRPr="005F1AAF">
        <w:rPr>
          <w:rFonts w:cs="Calibri"/>
          <w:szCs w:val="22"/>
        </w:rPr>
        <w:t xml:space="preserve"> </w:t>
      </w:r>
      <w:r w:rsidRPr="005F1AAF">
        <w:rPr>
          <w:rFonts w:cs="Calibri"/>
          <w:szCs w:val="22"/>
        </w:rPr>
        <w:t xml:space="preserve">v souladu s § 50 odst. (3) stavebního zákona (od </w:t>
      </w:r>
      <w:r w:rsidR="006D1298" w:rsidRPr="005F1AAF">
        <w:rPr>
          <w:rFonts w:cs="Calibri"/>
          <w:szCs w:val="22"/>
        </w:rPr>
        <w:t xml:space="preserve">6. 3. 2015 </w:t>
      </w:r>
      <w:r w:rsidRPr="005F1AAF">
        <w:rPr>
          <w:rFonts w:cs="Calibri"/>
          <w:szCs w:val="22"/>
        </w:rPr>
        <w:t>do</w:t>
      </w:r>
      <w:r w:rsidR="006D1298" w:rsidRPr="005F1AAF">
        <w:rPr>
          <w:rFonts w:cs="Calibri"/>
          <w:szCs w:val="22"/>
        </w:rPr>
        <w:t xml:space="preserve"> </w:t>
      </w:r>
      <w:r w:rsidRPr="005F1AAF">
        <w:rPr>
          <w:rFonts w:cs="Calibri"/>
          <w:szCs w:val="22"/>
        </w:rPr>
        <w:t xml:space="preserve">6. </w:t>
      </w:r>
      <w:r w:rsidR="006D1298" w:rsidRPr="005F1AAF">
        <w:rPr>
          <w:rFonts w:cs="Calibri"/>
          <w:szCs w:val="22"/>
        </w:rPr>
        <w:t>4</w:t>
      </w:r>
      <w:r w:rsidRPr="005F1AAF">
        <w:rPr>
          <w:rFonts w:cs="Calibri"/>
          <w:szCs w:val="22"/>
        </w:rPr>
        <w:t xml:space="preserve">. 2015) byly uplatněny 2 připomínky, jejichž vyhodnocení je součástí tohoto odůvodnění – viz kapitola </w:t>
      </w:r>
      <w:r w:rsidR="00F93EAD">
        <w:rPr>
          <w:rFonts w:cs="Calibri"/>
          <w:szCs w:val="22"/>
        </w:rPr>
        <w:t>n</w:t>
      </w:r>
      <w:r w:rsidRPr="005F1AAF">
        <w:rPr>
          <w:rFonts w:cs="Calibri"/>
          <w:szCs w:val="22"/>
        </w:rPr>
        <w:t>).</w:t>
      </w:r>
    </w:p>
    <w:p w:rsidR="0044054A" w:rsidRPr="005F1AAF" w:rsidRDefault="0044054A" w:rsidP="00590427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 xml:space="preserve">Následně na základě pořizovatelem doloženého návrhu </w:t>
      </w:r>
      <w:r w:rsidR="00CD68C7">
        <w:rPr>
          <w:rFonts w:cs="Calibri"/>
          <w:szCs w:val="22"/>
        </w:rPr>
        <w:t>územního plánu</w:t>
      </w:r>
      <w:r w:rsidR="006D1298" w:rsidRPr="005F1AAF">
        <w:rPr>
          <w:rFonts w:cs="Calibri"/>
          <w:szCs w:val="22"/>
        </w:rPr>
        <w:t xml:space="preserve"> </w:t>
      </w:r>
      <w:r w:rsidRPr="005F1AAF">
        <w:rPr>
          <w:rFonts w:cs="Calibri"/>
          <w:szCs w:val="22"/>
        </w:rPr>
        <w:t xml:space="preserve">a stanovisek dotčených orgánů, které byly uplatněny v řádné lhůtě, tj. do </w:t>
      </w:r>
      <w:r w:rsidR="006D1298" w:rsidRPr="005F1AAF">
        <w:rPr>
          <w:rFonts w:cs="Calibri"/>
          <w:szCs w:val="22"/>
        </w:rPr>
        <w:t>5</w:t>
      </w:r>
      <w:r w:rsidRPr="005F1AAF">
        <w:rPr>
          <w:rFonts w:cs="Calibri"/>
          <w:szCs w:val="22"/>
        </w:rPr>
        <w:t xml:space="preserve">. 4. 2015, </w:t>
      </w:r>
      <w:r w:rsidR="006D1298" w:rsidRPr="005F1AAF">
        <w:rPr>
          <w:rFonts w:cs="Calibri"/>
          <w:szCs w:val="22"/>
        </w:rPr>
        <w:t xml:space="preserve">vydal krajský úřad dne 8. 7. 2015 </w:t>
      </w:r>
      <w:r w:rsidRPr="005F1AAF">
        <w:rPr>
          <w:rFonts w:cs="Calibri"/>
          <w:szCs w:val="22"/>
        </w:rPr>
        <w:t>stanovisko č.j.:</w:t>
      </w:r>
      <w:r w:rsidR="00CD68C7">
        <w:rPr>
          <w:rFonts w:cs="Calibri"/>
          <w:szCs w:val="22"/>
        </w:rPr>
        <w:t> </w:t>
      </w:r>
      <w:r w:rsidRPr="005F1AAF">
        <w:rPr>
          <w:rFonts w:cs="Calibri"/>
          <w:szCs w:val="22"/>
        </w:rPr>
        <w:t xml:space="preserve">KUJCK </w:t>
      </w:r>
      <w:r w:rsidR="006D1298" w:rsidRPr="005F1AAF">
        <w:rPr>
          <w:rFonts w:cs="Calibri"/>
          <w:szCs w:val="22"/>
        </w:rPr>
        <w:t>516</w:t>
      </w:r>
      <w:r w:rsidR="00314535" w:rsidRPr="005F1AAF">
        <w:rPr>
          <w:rFonts w:cs="Calibri"/>
          <w:szCs w:val="22"/>
        </w:rPr>
        <w:t>8</w:t>
      </w:r>
      <w:r w:rsidR="006D1298" w:rsidRPr="005F1AAF">
        <w:rPr>
          <w:rFonts w:cs="Calibri"/>
          <w:szCs w:val="22"/>
        </w:rPr>
        <w:t>4</w:t>
      </w:r>
      <w:r w:rsidRPr="005F1AAF">
        <w:rPr>
          <w:rFonts w:cs="Calibri"/>
          <w:szCs w:val="22"/>
        </w:rPr>
        <w:t xml:space="preserve">/2015/OREG s posouzením dle § 50 odst. 7 stavebního zákona. V tomto stanovisku krajský úřad konstatoval, že lze zahájit řízení o návrhu této územně plánovací dokumentace s ohledem na to, že toto stanovisko neobsahuje upozornění na zásadní nedostatky z hlediska § 50 odst. 7 stavebního zákona, pouze upozornění na nutnost </w:t>
      </w:r>
      <w:r w:rsidR="00314535" w:rsidRPr="005F1AAF">
        <w:rPr>
          <w:rFonts w:cs="Calibri"/>
          <w:szCs w:val="22"/>
        </w:rPr>
        <w:t xml:space="preserve">upřesnit některé formulace ve vztahu </w:t>
      </w:r>
      <w:r w:rsidR="002D2448">
        <w:rPr>
          <w:rFonts w:cs="Calibri"/>
          <w:szCs w:val="22"/>
        </w:rPr>
        <w:t xml:space="preserve">k </w:t>
      </w:r>
      <w:r w:rsidR="00F93EAD">
        <w:rPr>
          <w:rFonts w:cs="Calibri"/>
          <w:szCs w:val="22"/>
        </w:rPr>
        <w:t xml:space="preserve">v té době platné </w:t>
      </w:r>
      <w:r w:rsidR="00314535" w:rsidRPr="005F1AAF">
        <w:rPr>
          <w:rFonts w:cs="Calibri"/>
          <w:szCs w:val="22"/>
        </w:rPr>
        <w:t>1</w:t>
      </w:r>
      <w:r w:rsidR="00510EB4" w:rsidRPr="005F1AAF">
        <w:rPr>
          <w:rFonts w:cs="Calibri"/>
          <w:szCs w:val="22"/>
        </w:rPr>
        <w:t>.</w:t>
      </w:r>
      <w:r w:rsidR="00F93EAD">
        <w:rPr>
          <w:rFonts w:cs="Calibri"/>
          <w:szCs w:val="22"/>
        </w:rPr>
        <w:t> </w:t>
      </w:r>
      <w:r w:rsidR="00314535" w:rsidRPr="005F1AAF">
        <w:rPr>
          <w:rFonts w:cs="Calibri"/>
          <w:szCs w:val="22"/>
        </w:rPr>
        <w:t xml:space="preserve">aktualizaci </w:t>
      </w:r>
      <w:r w:rsidR="00590427" w:rsidRPr="005F1AAF">
        <w:rPr>
          <w:rFonts w:cs="Calibri"/>
          <w:szCs w:val="22"/>
        </w:rPr>
        <w:t xml:space="preserve">krajské územně plánovací dokumentace </w:t>
      </w:r>
      <w:r w:rsidR="00314535" w:rsidRPr="005F1AAF">
        <w:rPr>
          <w:rFonts w:cs="Calibri"/>
          <w:szCs w:val="22"/>
        </w:rPr>
        <w:t xml:space="preserve">a </w:t>
      </w:r>
      <w:r w:rsidRPr="005F1AAF">
        <w:rPr>
          <w:rFonts w:cs="Calibri"/>
          <w:szCs w:val="22"/>
        </w:rPr>
        <w:t>upravit v odůvodnění soulad i s</w:t>
      </w:r>
      <w:r w:rsidR="00314535" w:rsidRPr="005F1AAF">
        <w:rPr>
          <w:rFonts w:cs="Calibri"/>
          <w:szCs w:val="22"/>
        </w:rPr>
        <w:t> </w:t>
      </w:r>
      <w:r w:rsidR="00A97390" w:rsidRPr="005F1AAF">
        <w:rPr>
          <w:rFonts w:cs="Calibri"/>
          <w:szCs w:val="22"/>
        </w:rPr>
        <w:t>A</w:t>
      </w:r>
      <w:r w:rsidRPr="005F1AAF">
        <w:rPr>
          <w:rFonts w:cs="Calibri"/>
          <w:szCs w:val="22"/>
        </w:rPr>
        <w:t>ktualizac</w:t>
      </w:r>
      <w:r w:rsidR="00314535" w:rsidRPr="005F1AAF">
        <w:rPr>
          <w:rFonts w:cs="Calibri"/>
          <w:szCs w:val="22"/>
        </w:rPr>
        <w:t>í č. 1</w:t>
      </w:r>
      <w:r w:rsidRPr="005F1AAF">
        <w:rPr>
          <w:rFonts w:cs="Calibri"/>
          <w:szCs w:val="22"/>
        </w:rPr>
        <w:t xml:space="preserve"> Politiky územního rozvoje České republiky, která byla schválena dne 15. 4. 2015 vládou ČR</w:t>
      </w:r>
      <w:r w:rsidR="00A97390" w:rsidRPr="005F1AAF">
        <w:rPr>
          <w:rFonts w:cs="Calibri"/>
          <w:szCs w:val="22"/>
        </w:rPr>
        <w:t xml:space="preserve"> s tím, že p</w:t>
      </w:r>
      <w:r w:rsidRPr="005F1AAF">
        <w:rPr>
          <w:rFonts w:cs="Calibri"/>
          <w:szCs w:val="22"/>
        </w:rPr>
        <w:t>o provedení požadovan</w:t>
      </w:r>
      <w:r w:rsidR="00314535" w:rsidRPr="005F1AAF">
        <w:rPr>
          <w:rFonts w:cs="Calibri"/>
          <w:szCs w:val="22"/>
        </w:rPr>
        <w:t>ých</w:t>
      </w:r>
      <w:r w:rsidRPr="005F1AAF">
        <w:rPr>
          <w:rFonts w:cs="Calibri"/>
          <w:szCs w:val="22"/>
        </w:rPr>
        <w:t xml:space="preserve"> úprav lze zahájit řízení o </w:t>
      </w:r>
      <w:r w:rsidR="00CD68C7">
        <w:rPr>
          <w:rFonts w:cs="Calibri"/>
          <w:szCs w:val="22"/>
        </w:rPr>
        <w:t>územním plánu</w:t>
      </w:r>
      <w:r w:rsidRPr="005F1AAF">
        <w:rPr>
          <w:rFonts w:cs="Calibri"/>
          <w:szCs w:val="22"/>
        </w:rPr>
        <w:t xml:space="preserve">. Návrh </w:t>
      </w:r>
      <w:r w:rsidR="00CD68C7">
        <w:rPr>
          <w:rFonts w:cs="Calibri"/>
          <w:szCs w:val="22"/>
        </w:rPr>
        <w:t>územního plánu</w:t>
      </w:r>
      <w:r w:rsidRPr="005F1AAF">
        <w:rPr>
          <w:rFonts w:cs="Calibri"/>
          <w:szCs w:val="22"/>
        </w:rPr>
        <w:t xml:space="preserve"> byl před </w:t>
      </w:r>
      <w:r w:rsidRPr="005F1AAF">
        <w:rPr>
          <w:rFonts w:cs="Calibri"/>
          <w:szCs w:val="22"/>
        </w:rPr>
        <w:lastRenderedPageBreak/>
        <w:t>veřejným vystavením dle upozornění krajského úřadu upraven.</w:t>
      </w:r>
    </w:p>
    <w:p w:rsidR="00157EDF" w:rsidRPr="005F1AAF" w:rsidRDefault="00157EDF" w:rsidP="00590427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 xml:space="preserve">Oznámení o zahájení řízení o </w:t>
      </w:r>
      <w:r w:rsidR="00CD68C7">
        <w:rPr>
          <w:rFonts w:cs="Calibri"/>
          <w:szCs w:val="22"/>
        </w:rPr>
        <w:t>územním plánu</w:t>
      </w:r>
      <w:r w:rsidRPr="005F1AAF">
        <w:rPr>
          <w:rFonts w:cs="Calibri"/>
          <w:szCs w:val="22"/>
        </w:rPr>
        <w:t xml:space="preserve"> dle § 52 stavebního zákona a §§ 171 až 174 správního řádu bylo učiněno veřejnou vyhláškou ze dne 5. 11. 2015. Tato veřejná vyhláška byla zveřejněna na úředních deskách Obecního úřadu Heřmaň a Magistrátu města České Budějovice po dobu min. 38 dnů (od 9.</w:t>
      </w:r>
      <w:r w:rsidR="00CD68C7">
        <w:rPr>
          <w:rFonts w:cs="Calibri"/>
          <w:szCs w:val="22"/>
        </w:rPr>
        <w:t> </w:t>
      </w:r>
      <w:r w:rsidRPr="005F1AAF">
        <w:rPr>
          <w:rFonts w:cs="Calibri"/>
          <w:szCs w:val="22"/>
        </w:rPr>
        <w:t>11.</w:t>
      </w:r>
      <w:r w:rsidR="00CD68C7">
        <w:rPr>
          <w:rFonts w:cs="Calibri"/>
          <w:szCs w:val="22"/>
        </w:rPr>
        <w:t> </w:t>
      </w:r>
      <w:r w:rsidRPr="005F1AAF">
        <w:rPr>
          <w:rFonts w:cs="Calibri"/>
          <w:szCs w:val="22"/>
        </w:rPr>
        <w:t xml:space="preserve">2015 do 17. 12. 2015). Oznámení bylo rovněž zveřejněno na webových stránkách obce Heřmaň a statutárního města České Budějovice spolu s návrhem této územně plánovací dokumentace. Veřejné projednání proběhlo dne 9. 12. 2015. </w:t>
      </w:r>
    </w:p>
    <w:p w:rsidR="00157EDF" w:rsidRPr="005F1AAF" w:rsidRDefault="00157EDF" w:rsidP="00590427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>V rámci řízení o</w:t>
      </w:r>
      <w:r w:rsidR="00CD68C7">
        <w:rPr>
          <w:rFonts w:cs="Calibri"/>
          <w:szCs w:val="22"/>
        </w:rPr>
        <w:t xml:space="preserve"> územním plánu</w:t>
      </w:r>
      <w:r w:rsidRPr="005F1AAF">
        <w:rPr>
          <w:rFonts w:cs="Calibri"/>
          <w:szCs w:val="22"/>
        </w:rPr>
        <w:t xml:space="preserve"> bylo uplatněno 5 námitek od dotčených osob podle § 52 odst. (2) stavebního zákona. Pořizovatel k uplatněným námitkám svolal dohodovací jednání, které se uskutečnilo dne 12. 2. 2016 s příslušnými dotčenými orgány, za účasti určeného zastupitele a projektanta </w:t>
      </w:r>
      <w:r w:rsidR="00CD68C7">
        <w:rPr>
          <w:rFonts w:cs="Calibri"/>
          <w:szCs w:val="22"/>
        </w:rPr>
        <w:t>územního plánu</w:t>
      </w:r>
      <w:r w:rsidRPr="005F1AAF">
        <w:rPr>
          <w:rFonts w:cs="Calibri"/>
          <w:szCs w:val="22"/>
        </w:rPr>
        <w:t xml:space="preserve"> (záznam z jednání je uložen v dokladové části </w:t>
      </w:r>
      <w:r w:rsidR="00CD68C7">
        <w:rPr>
          <w:rFonts w:cs="Calibri"/>
          <w:szCs w:val="22"/>
        </w:rPr>
        <w:t>územního plánu</w:t>
      </w:r>
      <w:r w:rsidRPr="005F1AAF">
        <w:rPr>
          <w:rFonts w:cs="Calibri"/>
          <w:szCs w:val="22"/>
        </w:rPr>
        <w:t xml:space="preserve">).  </w:t>
      </w:r>
    </w:p>
    <w:p w:rsidR="00157EDF" w:rsidRPr="005F1AAF" w:rsidRDefault="00157EDF" w:rsidP="00590427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>Pořizovatel ve spolupráci s určeným zastupitelem zpracoval návrh rozhodnutí o námitkách, včetně odůvodnění rozhodnutí o námitkách</w:t>
      </w:r>
      <w:r w:rsidR="007A4410">
        <w:rPr>
          <w:rFonts w:cs="Calibri"/>
          <w:szCs w:val="22"/>
        </w:rPr>
        <w:t xml:space="preserve"> a</w:t>
      </w:r>
      <w:r w:rsidRPr="005F1AAF">
        <w:rPr>
          <w:rFonts w:cs="Calibri"/>
          <w:szCs w:val="22"/>
        </w:rPr>
        <w:t xml:space="preserve"> spolu s návrhem vyhodnocení připomínek, které byly uplatněny k návrhu </w:t>
      </w:r>
      <w:r w:rsidR="002D2448">
        <w:rPr>
          <w:rFonts w:cs="Calibri"/>
          <w:szCs w:val="22"/>
        </w:rPr>
        <w:t>územního plánu</w:t>
      </w:r>
      <w:r w:rsidRPr="005F1AAF">
        <w:rPr>
          <w:rFonts w:cs="Calibri"/>
          <w:szCs w:val="22"/>
        </w:rPr>
        <w:t xml:space="preserve"> pro společné jednání, ho zaslal dne 3. 3. 2016 v souladu s § 53 odst. (1) stavebního zákona dotčeným orgánům a krajskému úřadu jako nadřízenému orgánu a vyzval je k uplatnění stanoviska k těmto návrhům. V řádné lhůtě dle § 53 stavebního zákona bylo uplatněno 5 stanovisek dotčených orgánů, včetně stanoviska krajského úřadu jako nadřízeného orgánu, z nichž 4 byla fakticky souhlasná. Stanovisko dotčeného orgánu na úseku ochrany zemědělského půdního fondu obsahovalo požadavek, aby mu byl upravený návrh </w:t>
      </w:r>
      <w:r w:rsidR="00A30046">
        <w:rPr>
          <w:rFonts w:cs="Calibri"/>
          <w:szCs w:val="22"/>
        </w:rPr>
        <w:t xml:space="preserve">územního plánu </w:t>
      </w:r>
      <w:r w:rsidRPr="005F1AAF">
        <w:rPr>
          <w:rFonts w:cs="Calibri"/>
          <w:szCs w:val="22"/>
        </w:rPr>
        <w:t>znovu předložen k vydání stanoviska</w:t>
      </w:r>
      <w:r w:rsidR="002D2448">
        <w:rPr>
          <w:rFonts w:cs="Calibri"/>
          <w:szCs w:val="22"/>
        </w:rPr>
        <w:t xml:space="preserve"> – tento</w:t>
      </w:r>
      <w:r w:rsidR="002D2448" w:rsidRPr="002D2448">
        <w:t xml:space="preserve"> </w:t>
      </w:r>
      <w:r w:rsidR="002D2448" w:rsidRPr="002D2448">
        <w:rPr>
          <w:rFonts w:cs="Calibri"/>
          <w:szCs w:val="22"/>
        </w:rPr>
        <w:t xml:space="preserve">požadavek byl respektován – blíže viz kapitola </w:t>
      </w:r>
      <w:r w:rsidR="00BE3473">
        <w:rPr>
          <w:rFonts w:cs="Calibri"/>
          <w:szCs w:val="22"/>
        </w:rPr>
        <w:t>e</w:t>
      </w:r>
      <w:r w:rsidR="002D2448" w:rsidRPr="002D2448">
        <w:rPr>
          <w:rFonts w:cs="Calibri"/>
          <w:szCs w:val="22"/>
        </w:rPr>
        <w:t xml:space="preserve">) tohoto odůvodnění). </w:t>
      </w:r>
      <w:r w:rsidRPr="005F1AAF">
        <w:rPr>
          <w:rFonts w:cs="Calibri"/>
          <w:szCs w:val="22"/>
        </w:rPr>
        <w:t>Ostatní dotčené orgány stanoviska v řádné lhůtě neuplatnily, proto se v souladu s § 53 odst. (1) stavebního zákona má za to, že s návrhem pořizovatele souhlasí.</w:t>
      </w:r>
    </w:p>
    <w:p w:rsidR="00157EDF" w:rsidRPr="005F1AAF" w:rsidRDefault="00157EDF" w:rsidP="00590427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>O uplatněných námitkách rozhodlo dne 16. 6. 2016 Zastupitelstvo obce Heřmaň usnesením č. 498. Rozhodnutí o námitkách, včetně odůvodnění rozhodnutí, je součástí tohoto odůvodnění v kapitole m).</w:t>
      </w:r>
    </w:p>
    <w:p w:rsidR="00A30046" w:rsidRPr="005F1AAF" w:rsidRDefault="00A30046" w:rsidP="00A30046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>Dále byla uplatněna 1 připomínka, a to od odboru ochrany životního prostředí Magistrátu města České Budějovice z hlediska ochrany zemědělského půdního fondu a ochrany ovzduší, ovšem fakticky bez připomínek.</w:t>
      </w:r>
    </w:p>
    <w:p w:rsidR="00616BCD" w:rsidRDefault="00157EDF" w:rsidP="00616BCD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 xml:space="preserve">K veřejně vystavenému návrhu </w:t>
      </w:r>
      <w:r w:rsidR="00A30046">
        <w:rPr>
          <w:rFonts w:cs="Calibri"/>
          <w:szCs w:val="22"/>
        </w:rPr>
        <w:t>územního plánu</w:t>
      </w:r>
      <w:r w:rsidRPr="005F1AAF">
        <w:rPr>
          <w:rFonts w:cs="Calibri"/>
          <w:szCs w:val="22"/>
        </w:rPr>
        <w:t xml:space="preserve"> bylo rovněž uplatněno </w:t>
      </w:r>
      <w:r w:rsidR="00616BCD">
        <w:rPr>
          <w:rFonts w:cs="Calibri"/>
          <w:szCs w:val="22"/>
        </w:rPr>
        <w:t>5</w:t>
      </w:r>
      <w:r w:rsidRPr="005F1AAF">
        <w:rPr>
          <w:rFonts w:cs="Calibri"/>
          <w:szCs w:val="22"/>
        </w:rPr>
        <w:t xml:space="preserve"> stanovisek</w:t>
      </w:r>
      <w:r w:rsidR="00616BCD">
        <w:rPr>
          <w:rFonts w:cs="Calibri"/>
          <w:szCs w:val="22"/>
        </w:rPr>
        <w:t xml:space="preserve"> dotčených orgánů, z nichž 4 byla souhlasná</w:t>
      </w:r>
      <w:r w:rsidR="00A30046">
        <w:rPr>
          <w:rFonts w:cs="Calibri"/>
          <w:szCs w:val="22"/>
        </w:rPr>
        <w:t>.</w:t>
      </w:r>
      <w:r w:rsidR="005505D6" w:rsidRPr="006131BA">
        <w:rPr>
          <w:rFonts w:cs="Calibri"/>
          <w:szCs w:val="22"/>
        </w:rPr>
        <w:t xml:space="preserve"> </w:t>
      </w:r>
      <w:r w:rsidR="00616BCD" w:rsidRPr="005F1AAF">
        <w:rPr>
          <w:rFonts w:cs="Calibri"/>
          <w:szCs w:val="22"/>
        </w:rPr>
        <w:t>Krajský úřad, odbor dopravy a silničního hospodářství</w:t>
      </w:r>
      <w:r w:rsidR="00616BCD">
        <w:rPr>
          <w:rFonts w:cs="Calibri"/>
          <w:szCs w:val="22"/>
        </w:rPr>
        <w:t xml:space="preserve"> </w:t>
      </w:r>
      <w:r w:rsidR="00616BCD" w:rsidRPr="00B3299B">
        <w:rPr>
          <w:rFonts w:cs="Calibri"/>
          <w:szCs w:val="22"/>
        </w:rPr>
        <w:t xml:space="preserve">(dále jen </w:t>
      </w:r>
      <w:r w:rsidR="00616BCD">
        <w:rPr>
          <w:rFonts w:cs="Calibri"/>
          <w:szCs w:val="22"/>
        </w:rPr>
        <w:t>„</w:t>
      </w:r>
      <w:r w:rsidR="00616BCD" w:rsidRPr="00B3299B">
        <w:rPr>
          <w:rFonts w:cs="Calibri"/>
          <w:szCs w:val="22"/>
        </w:rPr>
        <w:t>KÚ ODSH</w:t>
      </w:r>
      <w:r w:rsidR="00616BCD">
        <w:rPr>
          <w:rFonts w:cs="Calibri"/>
          <w:szCs w:val="22"/>
        </w:rPr>
        <w:t>“</w:t>
      </w:r>
      <w:r w:rsidR="00616BCD" w:rsidRPr="00B3299B">
        <w:rPr>
          <w:rFonts w:cs="Calibri"/>
          <w:szCs w:val="22"/>
        </w:rPr>
        <w:t>)</w:t>
      </w:r>
      <w:r w:rsidR="00616BCD" w:rsidRPr="005F1AAF">
        <w:rPr>
          <w:rFonts w:cs="Calibri"/>
          <w:szCs w:val="22"/>
        </w:rPr>
        <w:t xml:space="preserve">, uplatnil ve svém stanovisku požadavek, aby byl před vydáním do </w:t>
      </w:r>
      <w:r w:rsidR="00616BCD">
        <w:rPr>
          <w:rFonts w:cs="Calibri"/>
          <w:szCs w:val="22"/>
        </w:rPr>
        <w:t>územního plánu</w:t>
      </w:r>
      <w:r w:rsidR="00616BCD" w:rsidRPr="005F1AAF">
        <w:rPr>
          <w:rFonts w:cs="Calibri"/>
          <w:szCs w:val="22"/>
        </w:rPr>
        <w:t xml:space="preserve"> koridor pro Jižní tangentu rozšířen na šíři 200 m shodně šíří v  AZÚR. Tento požadavek byl respektován – blíže viz kapitola e) tohoto odůvodnění. </w:t>
      </w:r>
    </w:p>
    <w:p w:rsidR="00616BCD" w:rsidRDefault="00616BCD" w:rsidP="00616BCD">
      <w:pPr>
        <w:spacing w:before="60" w:after="0"/>
        <w:jc w:val="both"/>
        <w:rPr>
          <w:rFonts w:cs="Calibri"/>
          <w:szCs w:val="22"/>
        </w:rPr>
      </w:pPr>
      <w:r>
        <w:rPr>
          <w:rFonts w:cs="Calibri"/>
          <w:szCs w:val="22"/>
        </w:rPr>
        <w:t>K</w:t>
      </w:r>
      <w:r w:rsidRPr="006131BA">
        <w:rPr>
          <w:rFonts w:cs="Calibri"/>
          <w:szCs w:val="22"/>
        </w:rPr>
        <w:t>rajsk</w:t>
      </w:r>
      <w:r>
        <w:rPr>
          <w:rFonts w:cs="Calibri"/>
          <w:szCs w:val="22"/>
        </w:rPr>
        <w:t>ý</w:t>
      </w:r>
      <w:r w:rsidRPr="006131BA">
        <w:rPr>
          <w:rFonts w:cs="Calibri"/>
          <w:szCs w:val="22"/>
        </w:rPr>
        <w:t xml:space="preserve"> úřad jako nadřízen</w:t>
      </w:r>
      <w:r>
        <w:rPr>
          <w:rFonts w:cs="Calibri"/>
          <w:szCs w:val="22"/>
        </w:rPr>
        <w:t>ý</w:t>
      </w:r>
      <w:r w:rsidRPr="006131BA">
        <w:rPr>
          <w:rFonts w:cs="Calibri"/>
          <w:szCs w:val="22"/>
        </w:rPr>
        <w:t xml:space="preserve"> orgán</w:t>
      </w:r>
      <w:r>
        <w:rPr>
          <w:rFonts w:cs="Calibri"/>
          <w:szCs w:val="22"/>
        </w:rPr>
        <w:t xml:space="preserve"> uplatnil</w:t>
      </w:r>
      <w:r w:rsidRPr="00616BCD">
        <w:rPr>
          <w:rFonts w:cs="Calibri"/>
          <w:szCs w:val="22"/>
        </w:rPr>
        <w:t xml:space="preserve"> dne </w:t>
      </w:r>
      <w:r>
        <w:rPr>
          <w:rFonts w:cs="Calibri"/>
          <w:szCs w:val="22"/>
        </w:rPr>
        <w:t>15. 12. 2015 st</w:t>
      </w:r>
      <w:r w:rsidRPr="00616BCD">
        <w:rPr>
          <w:rFonts w:cs="Calibri"/>
          <w:szCs w:val="22"/>
        </w:rPr>
        <w:t xml:space="preserve">anovisko č.j.: KUJCK </w:t>
      </w:r>
      <w:r>
        <w:rPr>
          <w:rFonts w:cs="Calibri"/>
          <w:szCs w:val="22"/>
        </w:rPr>
        <w:t>86927/2</w:t>
      </w:r>
      <w:r w:rsidRPr="00616BCD">
        <w:rPr>
          <w:rFonts w:cs="Calibri"/>
          <w:szCs w:val="22"/>
        </w:rPr>
        <w:t xml:space="preserve">015/OREG </w:t>
      </w:r>
      <w:r w:rsidRPr="006131BA">
        <w:rPr>
          <w:rFonts w:cs="Calibri"/>
          <w:szCs w:val="22"/>
        </w:rPr>
        <w:t>k částem návrhu</w:t>
      </w:r>
      <w:r>
        <w:rPr>
          <w:rFonts w:cs="Calibri"/>
          <w:szCs w:val="22"/>
        </w:rPr>
        <w:t xml:space="preserve"> územního plánu</w:t>
      </w:r>
      <w:r w:rsidRPr="006131BA">
        <w:rPr>
          <w:rFonts w:cs="Calibri"/>
          <w:szCs w:val="22"/>
        </w:rPr>
        <w:t>, které byly od společného jednání změněny</w:t>
      </w:r>
      <w:r>
        <w:rPr>
          <w:rFonts w:cs="Calibri"/>
          <w:szCs w:val="22"/>
        </w:rPr>
        <w:t xml:space="preserve">. Toto stanovisko obsahovalo doporučení pro úpravu před vydáním územního plánu, přičemž </w:t>
      </w:r>
      <w:r w:rsidRPr="006131BA">
        <w:rPr>
          <w:rFonts w:cs="Calibri"/>
          <w:szCs w:val="22"/>
        </w:rPr>
        <w:t>doporučení</w:t>
      </w:r>
      <w:r>
        <w:rPr>
          <w:rFonts w:cs="Calibri"/>
          <w:szCs w:val="22"/>
        </w:rPr>
        <w:t xml:space="preserve"> </w:t>
      </w:r>
      <w:r w:rsidRPr="006131BA">
        <w:rPr>
          <w:rFonts w:cs="Calibri"/>
          <w:szCs w:val="22"/>
        </w:rPr>
        <w:t xml:space="preserve">ze stanoviska </w:t>
      </w:r>
      <w:r>
        <w:rPr>
          <w:rFonts w:cs="Calibri"/>
          <w:szCs w:val="22"/>
        </w:rPr>
        <w:t>k ÚSES</w:t>
      </w:r>
      <w:r w:rsidRPr="006131BA">
        <w:rPr>
          <w:rFonts w:cs="Calibri"/>
          <w:szCs w:val="22"/>
        </w:rPr>
        <w:t xml:space="preserve"> byl</w:t>
      </w:r>
      <w:r>
        <w:rPr>
          <w:rFonts w:cs="Calibri"/>
          <w:szCs w:val="22"/>
        </w:rPr>
        <w:t>o</w:t>
      </w:r>
      <w:r w:rsidRPr="006131BA">
        <w:rPr>
          <w:rFonts w:cs="Calibri"/>
          <w:szCs w:val="22"/>
        </w:rPr>
        <w:t xml:space="preserve"> respektován</w:t>
      </w:r>
      <w:r>
        <w:rPr>
          <w:rFonts w:cs="Calibri"/>
          <w:szCs w:val="22"/>
        </w:rPr>
        <w:t>o</w:t>
      </w:r>
      <w:r w:rsidRPr="006131BA">
        <w:rPr>
          <w:rFonts w:cs="Calibri"/>
          <w:szCs w:val="22"/>
        </w:rPr>
        <w:t xml:space="preserve"> a návrh byl dle </w:t>
      </w:r>
      <w:r>
        <w:rPr>
          <w:rFonts w:cs="Calibri"/>
          <w:szCs w:val="22"/>
        </w:rPr>
        <w:t>něho</w:t>
      </w:r>
      <w:r w:rsidRPr="006131BA">
        <w:rPr>
          <w:rFonts w:cs="Calibri"/>
          <w:szCs w:val="22"/>
        </w:rPr>
        <w:t xml:space="preserve"> upraven</w:t>
      </w:r>
      <w:r w:rsidRPr="00616BCD">
        <w:rPr>
          <w:rFonts w:cs="Calibri"/>
          <w:szCs w:val="22"/>
        </w:rPr>
        <w:t>. Doporučení doplnit podmínku respektovat ochranné pásma letiště s výškovým omezením staveb k jednotlivým plochám, které jím jsou dotčeny, nebylo nutné zapracovat, neboť v kapitole d) textové části I/1) návrhu územního plánu pro veřejné projednání byl dán požadavek respektovat v dalších stupních toto ochranné pásmo s tím, že vzhledem k nadmořské výšce, terénu a při respektování stanovené regulace výšky staveb v jednotlivých plochách s rozdílným způsobem využití, nebudou podmínky ochranného pásma stávající ani novou zástavbou dotčeny.</w:t>
      </w:r>
    </w:p>
    <w:p w:rsidR="00616BCD" w:rsidRPr="005F1AAF" w:rsidRDefault="00616BCD" w:rsidP="00616BCD">
      <w:pPr>
        <w:spacing w:before="60" w:after="0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 xml:space="preserve">Na základě vyhodnocení stanoviska </w:t>
      </w:r>
      <w:r>
        <w:rPr>
          <w:rFonts w:cs="Calibri"/>
          <w:szCs w:val="22"/>
        </w:rPr>
        <w:t>KÚ ODSH</w:t>
      </w:r>
      <w:r w:rsidRPr="005F1AAF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>bylo</w:t>
      </w:r>
      <w:r w:rsidRPr="005F1AAF">
        <w:rPr>
          <w:rFonts w:cs="Calibri"/>
          <w:szCs w:val="22"/>
        </w:rPr>
        <w:t xml:space="preserve"> nezbytné opakovat v souladu s § 53 odst. (2) stavebního zákona veřejné projednání v rozsahu úprav návrhu </w:t>
      </w:r>
      <w:r>
        <w:rPr>
          <w:rFonts w:cs="Calibri"/>
          <w:szCs w:val="22"/>
        </w:rPr>
        <w:t xml:space="preserve">územního plánu </w:t>
      </w:r>
      <w:r w:rsidRPr="005F1AAF">
        <w:rPr>
          <w:rFonts w:cs="Calibri"/>
          <w:szCs w:val="22"/>
        </w:rPr>
        <w:t xml:space="preserve">související s vyhodnocením výsledků </w:t>
      </w:r>
      <w:r w:rsidR="00CB58D3">
        <w:rPr>
          <w:rFonts w:cs="Calibri"/>
          <w:szCs w:val="22"/>
        </w:rPr>
        <w:t>veřejného projednání</w:t>
      </w:r>
      <w:r w:rsidRPr="005F1AAF">
        <w:rPr>
          <w:rFonts w:cs="Calibri"/>
          <w:szCs w:val="22"/>
        </w:rPr>
        <w:t xml:space="preserve"> o návrhu, týkající se rozšíření plochy pro </w:t>
      </w:r>
      <w:r>
        <w:rPr>
          <w:rFonts w:cs="Calibri"/>
          <w:szCs w:val="22"/>
        </w:rPr>
        <w:t>J</w:t>
      </w:r>
      <w:r w:rsidRPr="005F1AAF">
        <w:rPr>
          <w:rFonts w:cs="Calibri"/>
          <w:szCs w:val="22"/>
        </w:rPr>
        <w:t>ižní tangentu.</w:t>
      </w:r>
    </w:p>
    <w:p w:rsidR="00157EDF" w:rsidRDefault="007A4E19" w:rsidP="007A4E19">
      <w:pPr>
        <w:spacing w:before="60" w:after="0"/>
        <w:jc w:val="both"/>
        <w:rPr>
          <w:rFonts w:cs="Calibri"/>
          <w:szCs w:val="22"/>
        </w:rPr>
      </w:pPr>
      <w:r w:rsidRPr="007A4E19">
        <w:rPr>
          <w:rFonts w:cs="Calibri"/>
          <w:szCs w:val="22"/>
        </w:rPr>
        <w:t xml:space="preserve">Oznámení o </w:t>
      </w:r>
      <w:r>
        <w:rPr>
          <w:rFonts w:cs="Calibri"/>
          <w:szCs w:val="22"/>
        </w:rPr>
        <w:t>pokračování řízení o územním plánu s opakovaným veřejným projednáním v rozsahu úprav na základě vyhodnocení výsledků prvního veřejného projednání</w:t>
      </w:r>
      <w:r w:rsidRPr="007A4E19">
        <w:rPr>
          <w:rFonts w:cs="Calibri"/>
          <w:szCs w:val="22"/>
        </w:rPr>
        <w:t xml:space="preserve"> dle § 5</w:t>
      </w:r>
      <w:r>
        <w:rPr>
          <w:rFonts w:cs="Calibri"/>
          <w:szCs w:val="22"/>
        </w:rPr>
        <w:t>3</w:t>
      </w:r>
      <w:r w:rsidRPr="007A4E19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 xml:space="preserve">odst. (2) ve vazbě na § 52 stavebního </w:t>
      </w:r>
      <w:r w:rsidRPr="007A4E19">
        <w:rPr>
          <w:rFonts w:cs="Calibri"/>
          <w:szCs w:val="22"/>
        </w:rPr>
        <w:t xml:space="preserve">zákona a §§ 171 až 174 správního řádu bylo učiněno veřejnou vyhláškou ze dne </w:t>
      </w:r>
      <w:r>
        <w:rPr>
          <w:rFonts w:cs="Calibri"/>
          <w:szCs w:val="22"/>
        </w:rPr>
        <w:t>5. 9. 2016</w:t>
      </w:r>
      <w:r w:rsidRPr="007A4E19">
        <w:rPr>
          <w:rFonts w:cs="Calibri"/>
          <w:szCs w:val="22"/>
        </w:rPr>
        <w:t xml:space="preserve">. Tato veřejná vyhláška byla zveřejněna na úředních deskách Obecního úřadu Heřmaň a Magistrátu města České Budějovice po dobu min. 38 dnů (od </w:t>
      </w:r>
      <w:r>
        <w:rPr>
          <w:rFonts w:cs="Calibri"/>
          <w:szCs w:val="22"/>
        </w:rPr>
        <w:t>16. 9. 2016 do 26. 10. 2016</w:t>
      </w:r>
      <w:r w:rsidRPr="007A4E19">
        <w:rPr>
          <w:rFonts w:cs="Calibri"/>
          <w:szCs w:val="22"/>
        </w:rPr>
        <w:t xml:space="preserve">). Oznámení bylo rovněž zveřejněno na webových stránkách obce Heřmaň a statutárního města České Budějovice spolu s návrhem této územně plánovací dokumentace. </w:t>
      </w:r>
      <w:r>
        <w:rPr>
          <w:rFonts w:cs="Calibri"/>
          <w:szCs w:val="22"/>
        </w:rPr>
        <w:t>Opakované v</w:t>
      </w:r>
      <w:r w:rsidRPr="007A4E19">
        <w:rPr>
          <w:rFonts w:cs="Calibri"/>
          <w:szCs w:val="22"/>
        </w:rPr>
        <w:t xml:space="preserve">eřejné projednání proběhlo dne </w:t>
      </w:r>
      <w:r>
        <w:rPr>
          <w:rFonts w:cs="Calibri"/>
          <w:szCs w:val="22"/>
        </w:rPr>
        <w:t>17. 10. 2016</w:t>
      </w:r>
      <w:r w:rsidRPr="007A4E19">
        <w:rPr>
          <w:rFonts w:cs="Calibri"/>
          <w:szCs w:val="22"/>
        </w:rPr>
        <w:t>.</w:t>
      </w:r>
    </w:p>
    <w:p w:rsidR="001A4758" w:rsidRDefault="007A4E19" w:rsidP="001A4758">
      <w:pPr>
        <w:spacing w:before="60" w:after="0"/>
        <w:jc w:val="both"/>
        <w:rPr>
          <w:rFonts w:cs="Calibri"/>
          <w:szCs w:val="22"/>
        </w:rPr>
      </w:pPr>
      <w:r w:rsidRPr="007A4E19">
        <w:rPr>
          <w:rFonts w:cs="Calibri"/>
          <w:szCs w:val="22"/>
        </w:rPr>
        <w:lastRenderedPageBreak/>
        <w:t xml:space="preserve">V rámci </w:t>
      </w:r>
      <w:r w:rsidR="00EE0D89">
        <w:rPr>
          <w:rFonts w:cs="Calibri"/>
          <w:szCs w:val="22"/>
        </w:rPr>
        <w:t xml:space="preserve">pokračování </w:t>
      </w:r>
      <w:r w:rsidRPr="007A4E19">
        <w:rPr>
          <w:rFonts w:cs="Calibri"/>
          <w:szCs w:val="22"/>
        </w:rPr>
        <w:t xml:space="preserve">řízení o územním plánu </w:t>
      </w:r>
      <w:r w:rsidR="00F93EAD">
        <w:rPr>
          <w:rFonts w:cs="Calibri"/>
          <w:szCs w:val="22"/>
        </w:rPr>
        <w:t>nebyla</w:t>
      </w:r>
      <w:r w:rsidRPr="007A4E19">
        <w:rPr>
          <w:rFonts w:cs="Calibri"/>
          <w:szCs w:val="22"/>
        </w:rPr>
        <w:t xml:space="preserve"> uplatněn</w:t>
      </w:r>
      <w:r w:rsidR="00F93EAD">
        <w:rPr>
          <w:rFonts w:cs="Calibri"/>
          <w:szCs w:val="22"/>
        </w:rPr>
        <w:t xml:space="preserve">a žádná námitka </w:t>
      </w:r>
      <w:r w:rsidRPr="007A4E19">
        <w:rPr>
          <w:rFonts w:cs="Calibri"/>
          <w:szCs w:val="22"/>
        </w:rPr>
        <w:t>od dotčených osob podle §</w:t>
      </w:r>
      <w:r w:rsidR="00F93EAD">
        <w:rPr>
          <w:rFonts w:cs="Calibri"/>
          <w:szCs w:val="22"/>
        </w:rPr>
        <w:t> </w:t>
      </w:r>
      <w:r w:rsidRPr="007A4E19">
        <w:rPr>
          <w:rFonts w:cs="Calibri"/>
          <w:szCs w:val="22"/>
        </w:rPr>
        <w:t>52 odst. (2) stavebního zákona</w:t>
      </w:r>
      <w:r w:rsidR="000C1D58">
        <w:rPr>
          <w:rFonts w:cs="Calibri"/>
          <w:szCs w:val="22"/>
        </w:rPr>
        <w:t xml:space="preserve">. Byla uplatněna </w:t>
      </w:r>
      <w:r w:rsidR="000C1D58" w:rsidRPr="000C1D58">
        <w:rPr>
          <w:rFonts w:cs="Calibri"/>
          <w:szCs w:val="22"/>
        </w:rPr>
        <w:t>1 připomínka, a to od odboru ochrany životního prostředí Magistrátu města České Budějovice z hlediska ochrany zemědělského půdního fondu a ochrany ovzduší, ovšem fakticky bez připomínek.</w:t>
      </w:r>
      <w:r w:rsidR="00F93EAD">
        <w:rPr>
          <w:rFonts w:cs="Calibri"/>
          <w:szCs w:val="22"/>
        </w:rPr>
        <w:t xml:space="preserve"> </w:t>
      </w:r>
      <w:r w:rsidR="001A4758" w:rsidRPr="001A4758">
        <w:rPr>
          <w:rFonts w:cs="Calibri"/>
          <w:szCs w:val="22"/>
        </w:rPr>
        <w:t>Na základě t</w:t>
      </w:r>
      <w:r w:rsidR="000C1D58">
        <w:rPr>
          <w:rFonts w:cs="Calibri"/>
          <w:szCs w:val="22"/>
        </w:rPr>
        <w:t>ěchto</w:t>
      </w:r>
      <w:r w:rsidR="001A4758" w:rsidRPr="001A4758">
        <w:rPr>
          <w:rFonts w:cs="Calibri"/>
          <w:szCs w:val="22"/>
        </w:rPr>
        <w:t xml:space="preserve"> skutečnosti nebylo nutné zpracovat návrh</w:t>
      </w:r>
      <w:r w:rsidR="0086232F">
        <w:rPr>
          <w:rFonts w:cs="Calibri"/>
          <w:szCs w:val="22"/>
        </w:rPr>
        <w:t>y</w:t>
      </w:r>
      <w:r w:rsidR="001A4758" w:rsidRPr="001A4758">
        <w:rPr>
          <w:rFonts w:cs="Calibri"/>
          <w:szCs w:val="22"/>
        </w:rPr>
        <w:t xml:space="preserve"> na rozhodnutí o námitkách </w:t>
      </w:r>
      <w:r w:rsidR="0086232F">
        <w:rPr>
          <w:rFonts w:cs="Calibri"/>
          <w:szCs w:val="22"/>
        </w:rPr>
        <w:t xml:space="preserve">a vyhodnocení připomínek a </w:t>
      </w:r>
      <w:r w:rsidR="001A4758" w:rsidRPr="001A4758">
        <w:rPr>
          <w:rFonts w:cs="Calibri"/>
          <w:szCs w:val="22"/>
        </w:rPr>
        <w:t xml:space="preserve">zajistit postup dle § 53 odst. (1) stavebního zákona. </w:t>
      </w:r>
    </w:p>
    <w:p w:rsidR="000C1D58" w:rsidRDefault="00B62580" w:rsidP="001A4758">
      <w:pPr>
        <w:spacing w:before="60" w:after="0"/>
        <w:jc w:val="both"/>
        <w:rPr>
          <w:rFonts w:cs="Calibri"/>
          <w:szCs w:val="22"/>
        </w:rPr>
      </w:pPr>
      <w:r>
        <w:rPr>
          <w:rFonts w:cs="Calibri"/>
          <w:szCs w:val="22"/>
        </w:rPr>
        <w:t>Dále</w:t>
      </w:r>
      <w:r w:rsidR="000C1D58">
        <w:rPr>
          <w:rFonts w:cs="Calibri"/>
          <w:szCs w:val="22"/>
        </w:rPr>
        <w:t xml:space="preserve"> bylo uplatněno 1 stanovisko dotčeného orgánu</w:t>
      </w:r>
      <w:r w:rsidR="002D1059">
        <w:rPr>
          <w:rFonts w:cs="Calibri"/>
          <w:szCs w:val="22"/>
        </w:rPr>
        <w:t>, na základě kterého nebylo potřeba návrh územního plánu před vydáním upravit.</w:t>
      </w:r>
      <w:r w:rsidR="000C1D58">
        <w:rPr>
          <w:rFonts w:cs="Calibri"/>
          <w:szCs w:val="22"/>
        </w:rPr>
        <w:t xml:space="preserve"> </w:t>
      </w:r>
    </w:p>
    <w:p w:rsidR="001A4758" w:rsidRDefault="001A4758" w:rsidP="001A4758">
      <w:pPr>
        <w:spacing w:before="60" w:after="0"/>
        <w:jc w:val="both"/>
        <w:rPr>
          <w:rFonts w:cs="Calibri"/>
          <w:szCs w:val="22"/>
        </w:rPr>
      </w:pPr>
      <w:r w:rsidRPr="001A4758">
        <w:rPr>
          <w:rFonts w:cs="Calibri"/>
          <w:szCs w:val="22"/>
        </w:rPr>
        <w:t xml:space="preserve">Krajský úřad jako nadřízený orgán uplatnil </w:t>
      </w:r>
      <w:r w:rsidR="00B62580" w:rsidRPr="00B62580">
        <w:rPr>
          <w:rFonts w:cs="Calibri"/>
          <w:szCs w:val="22"/>
        </w:rPr>
        <w:t xml:space="preserve">dne </w:t>
      </w:r>
      <w:r w:rsidR="00B62580">
        <w:rPr>
          <w:rFonts w:cs="Calibri"/>
          <w:szCs w:val="22"/>
        </w:rPr>
        <w:t>2. 11. 2016</w:t>
      </w:r>
      <w:r w:rsidR="00B62580" w:rsidRPr="00B62580">
        <w:rPr>
          <w:rFonts w:cs="Calibri"/>
          <w:szCs w:val="22"/>
        </w:rPr>
        <w:t xml:space="preserve"> stanovisko č.j.: KUJCK </w:t>
      </w:r>
      <w:r w:rsidR="00B62580">
        <w:rPr>
          <w:rFonts w:cs="Calibri"/>
          <w:szCs w:val="22"/>
        </w:rPr>
        <w:t>143236</w:t>
      </w:r>
      <w:r w:rsidR="00B62580" w:rsidRPr="00B62580">
        <w:rPr>
          <w:rFonts w:cs="Calibri"/>
          <w:szCs w:val="22"/>
        </w:rPr>
        <w:t>/201</w:t>
      </w:r>
      <w:r w:rsidR="00B62580">
        <w:rPr>
          <w:rFonts w:cs="Calibri"/>
          <w:szCs w:val="22"/>
        </w:rPr>
        <w:t>6</w:t>
      </w:r>
      <w:r w:rsidR="00B62580" w:rsidRPr="00B62580">
        <w:rPr>
          <w:rFonts w:cs="Calibri"/>
          <w:szCs w:val="22"/>
        </w:rPr>
        <w:t xml:space="preserve">/OREG </w:t>
      </w:r>
      <w:r w:rsidRPr="001A4758">
        <w:rPr>
          <w:rFonts w:cs="Calibri"/>
          <w:szCs w:val="22"/>
        </w:rPr>
        <w:t>k částem návrhu územního plánu, které byly od prvního veřejného projednání změněny. Ze stanoviska vyplynul požadavek na de facto aktualizaci údajů z hlediska stavu územního plánu Nedabyle pro koordinaci širších vztahů, který byl respektován a návrh územního plánu byl před vydáním dle tohoto požadavku upraven, resp. doplněn.</w:t>
      </w:r>
    </w:p>
    <w:p w:rsidR="001A4758" w:rsidRPr="00B4249B" w:rsidRDefault="001A4758" w:rsidP="006748A9">
      <w:pPr>
        <w:pStyle w:val="Textzklad"/>
        <w:tabs>
          <w:tab w:val="left" w:pos="1598"/>
        </w:tabs>
        <w:spacing w:before="60" w:after="0"/>
        <w:rPr>
          <w:rFonts w:cs="Calibri"/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27" w:name="_Toc471982330"/>
      <w:bookmarkStart w:id="28" w:name="_Toc277231243"/>
      <w:bookmarkStart w:id="29" w:name="_Toc385326679"/>
      <w:r w:rsidRPr="005F1AAF">
        <w:rPr>
          <w:rFonts w:cs="Calibri"/>
        </w:rPr>
        <w:t xml:space="preserve">b) Vyhodnocení </w:t>
      </w:r>
      <w:r w:rsidR="00165D75" w:rsidRPr="005F1AAF">
        <w:rPr>
          <w:rFonts w:cs="Calibri"/>
        </w:rPr>
        <w:t>koordinace využívání území z hlediska širších vztahů v území včetně souladu s územně plánovací dokumentací vydanou krajem</w:t>
      </w:r>
      <w:bookmarkEnd w:id="27"/>
      <w:r w:rsidR="00165D75" w:rsidRPr="005F1AAF">
        <w:rPr>
          <w:rFonts w:cs="Calibri"/>
        </w:rPr>
        <w:t xml:space="preserve"> </w:t>
      </w:r>
      <w:bookmarkEnd w:id="28"/>
      <w:bookmarkEnd w:id="29"/>
    </w:p>
    <w:p w:rsidR="00165D75" w:rsidRPr="005F1AAF" w:rsidRDefault="00552077" w:rsidP="0044169A">
      <w:pPr>
        <w:pStyle w:val="nadpcislo"/>
        <w:numPr>
          <w:ilvl w:val="0"/>
          <w:numId w:val="23"/>
        </w:numPr>
        <w:tabs>
          <w:tab w:val="clear" w:pos="643"/>
          <w:tab w:val="num" w:pos="426"/>
        </w:tabs>
        <w:ind w:left="426" w:hanging="426"/>
      </w:pPr>
      <w:r w:rsidRPr="005F1AAF">
        <w:t>Soulad s Politikou územního rozvoje ČR 2008</w:t>
      </w:r>
      <w:r w:rsidR="00165D75" w:rsidRPr="005F1AAF">
        <w:t xml:space="preserve"> </w:t>
      </w:r>
      <w:r w:rsidR="00E62973" w:rsidRPr="005F1AAF">
        <w:t xml:space="preserve">ve znění </w:t>
      </w:r>
      <w:r w:rsidR="00B3299B">
        <w:t>A</w:t>
      </w:r>
      <w:r w:rsidR="00E62973" w:rsidRPr="005F1AAF">
        <w:t xml:space="preserve">ktualizace č. </w:t>
      </w:r>
      <w:r w:rsidR="0086232F">
        <w:t>1</w:t>
      </w:r>
      <w:r w:rsidR="00E62973" w:rsidRPr="005F1AAF">
        <w:t xml:space="preserve"> </w:t>
      </w:r>
    </w:p>
    <w:p w:rsidR="00B52AB5" w:rsidRPr="005F1AAF" w:rsidRDefault="003539FB" w:rsidP="00A97390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 xml:space="preserve">Návrh </w:t>
      </w:r>
      <w:r w:rsidR="0086232F">
        <w:rPr>
          <w:rFonts w:cs="Calibri"/>
        </w:rPr>
        <w:t xml:space="preserve">územního plánu </w:t>
      </w:r>
      <w:r w:rsidRPr="005F1AAF">
        <w:rPr>
          <w:rFonts w:cs="Calibri"/>
        </w:rPr>
        <w:t>není v rozporu s</w:t>
      </w:r>
      <w:r w:rsidR="004455A4" w:rsidRPr="005F1AAF">
        <w:rPr>
          <w:rFonts w:cs="Calibri"/>
        </w:rPr>
        <w:t> Politikou územního rozvoje ČR</w:t>
      </w:r>
      <w:r w:rsidR="00544311" w:rsidRPr="005F1AAF">
        <w:rPr>
          <w:rFonts w:cs="Calibri"/>
        </w:rPr>
        <w:t xml:space="preserve"> v</w:t>
      </w:r>
      <w:r w:rsidR="004455A4" w:rsidRPr="005F1AAF">
        <w:rPr>
          <w:rFonts w:cs="Calibri"/>
        </w:rPr>
        <w:t xml:space="preserve">e znění </w:t>
      </w:r>
      <w:r w:rsidR="00B3299B">
        <w:rPr>
          <w:rFonts w:cs="Calibri"/>
        </w:rPr>
        <w:t>A</w:t>
      </w:r>
      <w:r w:rsidR="004455A4" w:rsidRPr="005F1AAF">
        <w:rPr>
          <w:rFonts w:cs="Calibri"/>
        </w:rPr>
        <w:t>ktualizace č.</w:t>
      </w:r>
      <w:r w:rsidR="00544311" w:rsidRPr="005F1AAF">
        <w:rPr>
          <w:rFonts w:cs="Calibri"/>
        </w:rPr>
        <w:t xml:space="preserve"> </w:t>
      </w:r>
      <w:r w:rsidR="004455A4" w:rsidRPr="005F1AAF">
        <w:rPr>
          <w:rFonts w:cs="Calibri"/>
        </w:rPr>
        <w:t>1</w:t>
      </w:r>
      <w:r w:rsidR="00A97390" w:rsidRPr="005F1AAF">
        <w:rPr>
          <w:rFonts w:cs="Calibri"/>
        </w:rPr>
        <w:t xml:space="preserve"> (dále jen APÚR)</w:t>
      </w:r>
      <w:r w:rsidR="004455A4" w:rsidRPr="005F1AAF">
        <w:rPr>
          <w:rFonts w:cs="Calibri"/>
        </w:rPr>
        <w:t>.</w:t>
      </w:r>
      <w:r w:rsidRPr="005F1AAF">
        <w:rPr>
          <w:rFonts w:cs="Calibri"/>
        </w:rPr>
        <w:t xml:space="preserve"> Řešené </w:t>
      </w:r>
      <w:r w:rsidR="00552077" w:rsidRPr="005F1AAF">
        <w:rPr>
          <w:rFonts w:cs="Calibri"/>
        </w:rPr>
        <w:t xml:space="preserve">území </w:t>
      </w:r>
      <w:r w:rsidR="0086232F">
        <w:rPr>
          <w:rFonts w:cs="Calibri"/>
        </w:rPr>
        <w:t xml:space="preserve">územního plánu </w:t>
      </w:r>
      <w:r w:rsidRPr="005F1AAF">
        <w:rPr>
          <w:rFonts w:cs="Calibri"/>
        </w:rPr>
        <w:t xml:space="preserve">leží dle </w:t>
      </w:r>
      <w:r w:rsidR="00A97390" w:rsidRPr="005F1AAF">
        <w:rPr>
          <w:rFonts w:cs="Calibri"/>
        </w:rPr>
        <w:t>A</w:t>
      </w:r>
      <w:r w:rsidRPr="005F1AAF">
        <w:rPr>
          <w:rFonts w:cs="Calibri"/>
        </w:rPr>
        <w:t>PÚR</w:t>
      </w:r>
      <w:r w:rsidR="00544311" w:rsidRPr="005F1AAF">
        <w:rPr>
          <w:rFonts w:cs="Calibri"/>
        </w:rPr>
        <w:t xml:space="preserve"> </w:t>
      </w:r>
      <w:r w:rsidRPr="005F1AAF">
        <w:rPr>
          <w:rFonts w:cs="Calibri"/>
        </w:rPr>
        <w:t>uvnitř rozvojové oblasti OB 10 České Budějovice, kterou respektuje</w:t>
      </w:r>
      <w:r w:rsidR="00B52AB5" w:rsidRPr="005F1AAF">
        <w:rPr>
          <w:rFonts w:cs="Calibri"/>
        </w:rPr>
        <w:t xml:space="preserve"> a </w:t>
      </w:r>
      <w:r w:rsidRPr="005F1AAF">
        <w:rPr>
          <w:rFonts w:cs="Calibri"/>
        </w:rPr>
        <w:t xml:space="preserve">ÚP nemá vliv na dopravní napojení </w:t>
      </w:r>
      <w:r w:rsidR="00B52AB5" w:rsidRPr="005F1AAF">
        <w:rPr>
          <w:rFonts w:cs="Calibri"/>
        </w:rPr>
        <w:t>této rozvojové oblasti.</w:t>
      </w:r>
      <w:r w:rsidRPr="005F1AAF">
        <w:rPr>
          <w:rFonts w:cs="Calibri"/>
        </w:rPr>
        <w:t xml:space="preserve"> </w:t>
      </w:r>
    </w:p>
    <w:p w:rsidR="003539FB" w:rsidRPr="005F1AAF" w:rsidRDefault="003539FB" w:rsidP="00A97390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>Řešené území se nedotýká rozvojové osy OS 6, specifické oblasti SOB 01 Šumava, ani jiných záměrů v oblasti technické a dopravní infrastruktury.</w:t>
      </w:r>
    </w:p>
    <w:p w:rsidR="00C12AA5" w:rsidRPr="005F1AAF" w:rsidRDefault="0086232F" w:rsidP="00A97390">
      <w:pPr>
        <w:spacing w:before="60" w:after="0"/>
        <w:ind w:left="426"/>
        <w:jc w:val="both"/>
        <w:rPr>
          <w:rFonts w:cs="Calibri"/>
        </w:rPr>
      </w:pPr>
      <w:r>
        <w:rPr>
          <w:rFonts w:cs="Calibri"/>
        </w:rPr>
        <w:t xml:space="preserve">Územní plán </w:t>
      </w:r>
      <w:r w:rsidR="00C12AA5" w:rsidRPr="005F1AAF">
        <w:rPr>
          <w:rFonts w:cs="Calibri"/>
        </w:rPr>
        <w:t>vychází z republikových priorit územního plánování pro zajištění udržitelného rozvoje území formulovaných v kapitole 2 APÚR  a splňuje kritéria a podmínky pro rozhodování o změnách v území.</w:t>
      </w:r>
    </w:p>
    <w:p w:rsidR="003539FB" w:rsidRPr="005F1AAF" w:rsidRDefault="003539FB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 xml:space="preserve">Soulad s územně plánovací dokumentací vydanou krajem </w:t>
      </w:r>
    </w:p>
    <w:p w:rsidR="00F50683" w:rsidRPr="005F1AAF" w:rsidRDefault="00F50683" w:rsidP="00A97390">
      <w:pPr>
        <w:spacing w:before="60" w:after="0"/>
        <w:ind w:left="426"/>
        <w:rPr>
          <w:rFonts w:cs="Calibri"/>
        </w:rPr>
      </w:pPr>
      <w:r w:rsidRPr="005F1AAF">
        <w:rPr>
          <w:rFonts w:cs="Calibri"/>
        </w:rPr>
        <w:t xml:space="preserve">Návrh ÚP není v rozporu s </w:t>
      </w:r>
      <w:r w:rsidR="00157EDF" w:rsidRPr="005F1AAF">
        <w:rPr>
          <w:rFonts w:cs="Calibri"/>
        </w:rPr>
        <w:t>A</w:t>
      </w:r>
      <w:r w:rsidRPr="005F1AAF">
        <w:rPr>
          <w:rFonts w:cs="Calibri"/>
        </w:rPr>
        <w:t>ZÚR</w:t>
      </w:r>
      <w:r w:rsidR="00544311" w:rsidRPr="005F1AAF">
        <w:rPr>
          <w:rFonts w:cs="Calibri"/>
        </w:rPr>
        <w:t>,</w:t>
      </w:r>
      <w:r w:rsidR="00314535" w:rsidRPr="005F1AAF">
        <w:rPr>
          <w:rFonts w:cs="Calibri"/>
        </w:rPr>
        <w:t xml:space="preserve"> </w:t>
      </w:r>
      <w:r w:rsidR="00C1558F" w:rsidRPr="005F1AAF">
        <w:rPr>
          <w:rFonts w:cs="Calibri"/>
        </w:rPr>
        <w:t xml:space="preserve">zvláště ve vazbě na kapitoly a), </w:t>
      </w:r>
      <w:r w:rsidR="00A97390" w:rsidRPr="005F1AAF">
        <w:rPr>
          <w:rFonts w:cs="Calibri"/>
        </w:rPr>
        <w:t xml:space="preserve">d), </w:t>
      </w:r>
      <w:r w:rsidR="00C1558F" w:rsidRPr="005F1AAF">
        <w:rPr>
          <w:rFonts w:cs="Calibri"/>
        </w:rPr>
        <w:t xml:space="preserve">e), f), g) a h) výrokové části: </w:t>
      </w:r>
    </w:p>
    <w:p w:rsidR="003539FB" w:rsidRPr="005F1AAF" w:rsidRDefault="003539FB" w:rsidP="00E33683">
      <w:pPr>
        <w:numPr>
          <w:ilvl w:val="0"/>
          <w:numId w:val="10"/>
        </w:numPr>
        <w:spacing w:before="60" w:after="0"/>
        <w:ind w:left="709" w:hanging="283"/>
        <w:jc w:val="both"/>
      </w:pPr>
      <w:r w:rsidRPr="005F1AAF">
        <w:t xml:space="preserve">kapitola a) </w:t>
      </w:r>
      <w:r w:rsidRPr="005F1AAF">
        <w:rPr>
          <w:i/>
        </w:rPr>
        <w:t>Stanovení priorit územního plánování kraje pro zajištění udržitelného rozvoje území</w:t>
      </w:r>
      <w:r w:rsidR="001D733B" w:rsidRPr="005F1AAF">
        <w:rPr>
          <w:i/>
        </w:rPr>
        <w:t xml:space="preserve"> včetně zohlednění priorit stanovených v politice územního rozvoje</w:t>
      </w:r>
    </w:p>
    <w:p w:rsidR="00AF238F" w:rsidRPr="005F1AAF" w:rsidRDefault="003539FB" w:rsidP="00A97390">
      <w:pPr>
        <w:spacing w:before="60" w:after="0"/>
        <w:ind w:left="709"/>
        <w:jc w:val="both"/>
        <w:rPr>
          <w:rFonts w:cs="Calibri"/>
        </w:rPr>
      </w:pPr>
      <w:r w:rsidRPr="005F1AAF">
        <w:rPr>
          <w:rFonts w:cs="Calibri"/>
        </w:rPr>
        <w:t>Obec se sv</w:t>
      </w:r>
      <w:r w:rsidR="008C6DDF" w:rsidRPr="005F1AAF">
        <w:rPr>
          <w:rFonts w:cs="Calibri"/>
        </w:rPr>
        <w:t>ou</w:t>
      </w:r>
      <w:r w:rsidRPr="005F1AAF">
        <w:rPr>
          <w:rFonts w:cs="Calibri"/>
        </w:rPr>
        <w:t xml:space="preserve"> polohou v kvalitním přírodním prostředí (les</w:t>
      </w:r>
      <w:r w:rsidR="008C6DDF" w:rsidRPr="005F1AAF">
        <w:rPr>
          <w:rFonts w:cs="Calibri"/>
        </w:rPr>
        <w:t>y, vodní toky</w:t>
      </w:r>
      <w:r w:rsidRPr="005F1AAF">
        <w:rPr>
          <w:rFonts w:cs="Calibri"/>
        </w:rPr>
        <w:t>), získává potenciál pro navrhovaný přírůstek obyvatel.</w:t>
      </w:r>
      <w:r w:rsidR="001D733B" w:rsidRPr="005F1AAF">
        <w:rPr>
          <w:rFonts w:cs="Calibri"/>
        </w:rPr>
        <w:t xml:space="preserve"> </w:t>
      </w:r>
      <w:r w:rsidR="003E643B" w:rsidRPr="005F1AAF">
        <w:rPr>
          <w:rFonts w:cs="Calibri"/>
        </w:rPr>
        <w:t>Základním principem návrhu ÚP je zachování volné kulturní krajiny</w:t>
      </w:r>
      <w:r w:rsidR="00677AC0" w:rsidRPr="005F1AAF">
        <w:rPr>
          <w:rFonts w:cs="Calibri"/>
        </w:rPr>
        <w:t xml:space="preserve">, která </w:t>
      </w:r>
      <w:r w:rsidR="00544311" w:rsidRPr="005F1AAF">
        <w:rPr>
          <w:rFonts w:cs="Calibri"/>
        </w:rPr>
        <w:t xml:space="preserve">je </w:t>
      </w:r>
      <w:r w:rsidR="00677AC0" w:rsidRPr="005F1AAF">
        <w:rPr>
          <w:rFonts w:cs="Calibri"/>
        </w:rPr>
        <w:t>dle</w:t>
      </w:r>
      <w:r w:rsidR="00157EDF" w:rsidRPr="005F1AAF">
        <w:rPr>
          <w:rFonts w:cs="Calibri"/>
        </w:rPr>
        <w:t xml:space="preserve"> AZÚR </w:t>
      </w:r>
      <w:r w:rsidR="00677AC0" w:rsidRPr="005F1AAF">
        <w:rPr>
          <w:rFonts w:cs="Calibri"/>
        </w:rPr>
        <w:t xml:space="preserve">  charakterizována jako </w:t>
      </w:r>
      <w:r w:rsidR="00677AC0" w:rsidRPr="005F1AAF">
        <w:rPr>
          <w:rFonts w:cs="Calibri"/>
          <w:i/>
        </w:rPr>
        <w:t>krajina lesopolní</w:t>
      </w:r>
      <w:r w:rsidR="00677AC0" w:rsidRPr="005F1AAF">
        <w:rPr>
          <w:rFonts w:cs="Calibri"/>
        </w:rPr>
        <w:t>, b</w:t>
      </w:r>
      <w:r w:rsidR="003E643B" w:rsidRPr="005F1AAF">
        <w:rPr>
          <w:rFonts w:cs="Calibri"/>
        </w:rPr>
        <w:t>eze změn skladby lesů, luk, polí a potoků a vodních ploch. Atraktivitu obce tvoří významné krajinné prvky na jejím území, údolí řeky Malše a Zborovského potoka a velký podíl lesů v katastrálním území obce</w:t>
      </w:r>
      <w:r w:rsidR="007F5B16" w:rsidRPr="005F1AAF">
        <w:rPr>
          <w:rFonts w:cs="Calibri"/>
        </w:rPr>
        <w:t>.</w:t>
      </w:r>
      <w:r w:rsidR="00AF238F" w:rsidRPr="005F1AAF">
        <w:rPr>
          <w:rFonts w:cs="Calibri"/>
        </w:rPr>
        <w:t xml:space="preserve"> Návrh </w:t>
      </w:r>
      <w:r w:rsidR="0086232F">
        <w:rPr>
          <w:rFonts w:cs="Calibri"/>
        </w:rPr>
        <w:t>územního plánu</w:t>
      </w:r>
      <w:r w:rsidR="00AF238F" w:rsidRPr="005F1AAF">
        <w:rPr>
          <w:rFonts w:cs="Calibri"/>
        </w:rPr>
        <w:t xml:space="preserve"> přispěje ke zlepšení podmínek pro vyvážený a rovnoměrný rozvoj území.</w:t>
      </w:r>
    </w:p>
    <w:p w:rsidR="007F5B16" w:rsidRPr="005F1AAF" w:rsidRDefault="00DF3FE0" w:rsidP="00A97390">
      <w:pPr>
        <w:spacing w:before="60" w:after="0"/>
        <w:ind w:left="709"/>
        <w:jc w:val="both"/>
        <w:rPr>
          <w:rFonts w:cs="Calibri"/>
        </w:rPr>
      </w:pPr>
      <w:r>
        <w:rPr>
          <w:rFonts w:cs="Calibri"/>
        </w:rPr>
        <w:t xml:space="preserve">Územní plán </w:t>
      </w:r>
      <w:r w:rsidR="00AF238F" w:rsidRPr="005F1AAF">
        <w:rPr>
          <w:rFonts w:cs="Calibri"/>
        </w:rPr>
        <w:t xml:space="preserve">respektuje priority stanovené v kapitole a) </w:t>
      </w:r>
      <w:r w:rsidR="00157EDF" w:rsidRPr="005F1AAF">
        <w:rPr>
          <w:rFonts w:cs="Calibri"/>
        </w:rPr>
        <w:t>AZÚR</w:t>
      </w:r>
      <w:r w:rsidR="00671F36" w:rsidRPr="005F1AAF">
        <w:rPr>
          <w:rFonts w:cs="Calibri"/>
        </w:rPr>
        <w:t>.</w:t>
      </w:r>
      <w:r w:rsidR="00AF238F" w:rsidRPr="005F1AAF">
        <w:rPr>
          <w:rFonts w:cs="Calibri"/>
        </w:rPr>
        <w:t xml:space="preserve"> </w:t>
      </w:r>
      <w:r w:rsidR="007F5B16" w:rsidRPr="005F1AAF">
        <w:rPr>
          <w:rFonts w:cs="Calibri"/>
        </w:rPr>
        <w:t>V</w:t>
      </w:r>
      <w:r>
        <w:rPr>
          <w:rFonts w:cs="Calibri"/>
        </w:rPr>
        <w:t> územním plánu</w:t>
      </w:r>
      <w:r w:rsidR="007F5B16" w:rsidRPr="005F1AAF">
        <w:rPr>
          <w:rFonts w:cs="Calibri"/>
        </w:rPr>
        <w:t xml:space="preserve"> jsou stanoveny základní principy pro ochranu přírodních hodnot a zachování rozmanité, esteticky vyvážené a ekologicky stabilní krajiny, pro ochranu krajinného rázu a zachování panoramatu obce, nesnižování retenční schopnosti území a ochrana před povodněmi a vytváření předpokladů pro ochranu a kultivaci vodních ploch a toků s přihlédnutím k fungování vodních ekosystémů.</w:t>
      </w:r>
      <w:r w:rsidR="000B4BB0" w:rsidRPr="005F1AAF">
        <w:rPr>
          <w:rFonts w:cs="Calibri"/>
        </w:rPr>
        <w:t xml:space="preserve"> ÚP vymezuje a upřesňuje nadregionální biokoridory NBK 117 a 169.</w:t>
      </w:r>
    </w:p>
    <w:p w:rsidR="001E0BA5" w:rsidRPr="005F1AAF" w:rsidRDefault="00AF238F" w:rsidP="001E0BA5">
      <w:pPr>
        <w:spacing w:after="40"/>
        <w:ind w:left="709"/>
        <w:jc w:val="both"/>
        <w:rPr>
          <w:rFonts w:cs="Calibri"/>
        </w:rPr>
      </w:pPr>
      <w:r w:rsidRPr="005F1AAF">
        <w:rPr>
          <w:rFonts w:cs="Calibri"/>
        </w:rPr>
        <w:t>Nebyl shledán rozpor s jednotlivými články týkajícími se konkurenceschopnosti</w:t>
      </w:r>
      <w:r w:rsidR="00671F36" w:rsidRPr="005F1AAF">
        <w:rPr>
          <w:rFonts w:cs="Calibri"/>
        </w:rPr>
        <w:t xml:space="preserve"> a</w:t>
      </w:r>
      <w:r w:rsidRPr="005F1AAF">
        <w:rPr>
          <w:rFonts w:cs="Calibri"/>
        </w:rPr>
        <w:t xml:space="preserve"> prosperity. </w:t>
      </w:r>
      <w:r w:rsidR="003539FB" w:rsidRPr="005F1AAF">
        <w:rPr>
          <w:rFonts w:cs="Calibri"/>
        </w:rPr>
        <w:t xml:space="preserve">Potenciálem pro prosperitu a hospodářský rozvoj je </w:t>
      </w:r>
      <w:r w:rsidR="00A83937" w:rsidRPr="005F1AAF">
        <w:rPr>
          <w:rFonts w:cs="Calibri"/>
        </w:rPr>
        <w:t>navržený rozvoj areálů pro podnikání v prostoru úpravny vody Plav</w:t>
      </w:r>
      <w:r w:rsidR="003539FB" w:rsidRPr="005F1AAF">
        <w:rPr>
          <w:rFonts w:cs="Calibri"/>
        </w:rPr>
        <w:t xml:space="preserve"> západn</w:t>
      </w:r>
      <w:r w:rsidR="00A8162D" w:rsidRPr="005F1AAF">
        <w:rPr>
          <w:rFonts w:cs="Calibri"/>
        </w:rPr>
        <w:t>ě od</w:t>
      </w:r>
      <w:r w:rsidR="003539FB" w:rsidRPr="005F1AAF">
        <w:rPr>
          <w:rFonts w:cs="Calibri"/>
        </w:rPr>
        <w:t xml:space="preserve"> zastavěného území</w:t>
      </w:r>
      <w:r w:rsidR="00A8162D" w:rsidRPr="005F1AAF">
        <w:rPr>
          <w:rFonts w:cs="Calibri"/>
        </w:rPr>
        <w:t xml:space="preserve"> jádra obce</w:t>
      </w:r>
      <w:r w:rsidR="00A83937" w:rsidRPr="005F1AAF">
        <w:rPr>
          <w:rFonts w:cs="Calibri"/>
        </w:rPr>
        <w:t>.</w:t>
      </w:r>
      <w:r w:rsidR="003539FB" w:rsidRPr="005F1AAF">
        <w:rPr>
          <w:rFonts w:cs="Calibri"/>
        </w:rPr>
        <w:t xml:space="preserve"> </w:t>
      </w:r>
      <w:r w:rsidR="00A83937" w:rsidRPr="005F1AAF">
        <w:rPr>
          <w:rFonts w:cs="Calibri"/>
        </w:rPr>
        <w:t>Přínosem je návrh smíšených ploch pro podnikání a bydlení</w:t>
      </w:r>
      <w:r w:rsidR="00A8162D" w:rsidRPr="005F1AAF">
        <w:rPr>
          <w:rFonts w:cs="Calibri"/>
        </w:rPr>
        <w:t xml:space="preserve"> v centrální části obce</w:t>
      </w:r>
      <w:r w:rsidR="00A83937" w:rsidRPr="005F1AAF">
        <w:rPr>
          <w:rFonts w:cs="Calibri"/>
        </w:rPr>
        <w:t xml:space="preserve"> na bývalých pozemcích kravína a na přilehlých</w:t>
      </w:r>
      <w:r w:rsidR="00671F36" w:rsidRPr="005F1AAF">
        <w:rPr>
          <w:rFonts w:cs="Calibri"/>
        </w:rPr>
        <w:t xml:space="preserve"> </w:t>
      </w:r>
      <w:r w:rsidR="00A83937" w:rsidRPr="005F1AAF">
        <w:rPr>
          <w:rFonts w:cs="Calibri"/>
        </w:rPr>
        <w:t>plochách.</w:t>
      </w:r>
      <w:r w:rsidR="001E0BA5" w:rsidRPr="005F1AAF">
        <w:rPr>
          <w:rFonts w:cs="Calibri"/>
        </w:rPr>
        <w:t xml:space="preserve"> </w:t>
      </w:r>
    </w:p>
    <w:p w:rsidR="001E0BA5" w:rsidRPr="005F1AAF" w:rsidRDefault="001E0BA5" w:rsidP="001E0BA5">
      <w:pPr>
        <w:spacing w:after="40"/>
        <w:ind w:left="709"/>
        <w:jc w:val="both"/>
        <w:rPr>
          <w:rFonts w:cs="Calibri"/>
        </w:rPr>
      </w:pPr>
      <w:r w:rsidRPr="005F1AAF">
        <w:rPr>
          <w:rFonts w:cs="Calibri"/>
        </w:rPr>
        <w:t>Pro sociální soudržnost obyvatel je stabilizováno stávající fungující sportovní zařízení (hřiště pro míčové hry) a plochy restaurace se společenským sálem, obecní úřad a hasičská zbrojnice.</w:t>
      </w:r>
    </w:p>
    <w:p w:rsidR="00A97390" w:rsidRPr="005F1AAF" w:rsidRDefault="00A97390" w:rsidP="00DF3FE0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5F1AAF">
        <w:rPr>
          <w:rFonts w:cs="Calibri"/>
        </w:rPr>
        <w:t>kapitola d)</w:t>
      </w:r>
      <w:r w:rsidR="00C12AA5" w:rsidRPr="005F1AAF">
        <w:rPr>
          <w:rFonts w:cs="Calibri"/>
        </w:rPr>
        <w:t xml:space="preserve"> </w:t>
      </w:r>
      <w:r w:rsidR="00C12AA5" w:rsidRPr="005F1AAF">
        <w:rPr>
          <w:rFonts w:cs="Calibri"/>
          <w:i/>
        </w:rPr>
        <w:t xml:space="preserve">Zpřesnění </w:t>
      </w:r>
      <w:r w:rsidR="00DF3FE0" w:rsidRPr="00DF3FE0">
        <w:rPr>
          <w:rFonts w:cs="Calibri"/>
          <w:i/>
        </w:rPr>
        <w:t xml:space="preserve">vymezení ploch a koridorů vymezených v politice územního rozvoje a vymezení ploch a koridorů nadmístního významu, včetně ploch a koridorů veřejné infrastruktury, územního systému ekologické stability a územních rezerv, u ploch územních rezerv stanovení </w:t>
      </w:r>
      <w:r w:rsidR="00DF3FE0" w:rsidRPr="00DF3FE0">
        <w:rPr>
          <w:rFonts w:cs="Calibri"/>
          <w:i/>
        </w:rPr>
        <w:lastRenderedPageBreak/>
        <w:t>využití, které má být prověřeno</w:t>
      </w:r>
    </w:p>
    <w:p w:rsidR="007F5B16" w:rsidRPr="005F1AAF" w:rsidRDefault="001E0BA5" w:rsidP="0012563D">
      <w:pPr>
        <w:spacing w:before="60" w:after="0"/>
        <w:ind w:left="709"/>
        <w:jc w:val="both"/>
        <w:rPr>
          <w:rFonts w:cs="Calibri"/>
        </w:rPr>
      </w:pPr>
      <w:r w:rsidRPr="005F1AAF">
        <w:rPr>
          <w:rFonts w:cs="Calibri"/>
        </w:rPr>
        <w:t>Z konkrétních záměrů vymezených v AZÚR se správního území obce Heřmaň dotýká koridor</w:t>
      </w:r>
      <w:r w:rsidR="007F5B16" w:rsidRPr="005F1AAF">
        <w:rPr>
          <w:rFonts w:cs="Calibri"/>
        </w:rPr>
        <w:t xml:space="preserve"> dopravní infrastruktury nadmístního významu </w:t>
      </w:r>
      <w:r w:rsidR="007F5B16" w:rsidRPr="005F1AAF">
        <w:rPr>
          <w:rFonts w:cs="Calibri"/>
          <w:i/>
        </w:rPr>
        <w:t>D26 Dálniční přivaděč – Jižní tangenta České Budějovice</w:t>
      </w:r>
      <w:r w:rsidR="007F5B16" w:rsidRPr="005F1AAF">
        <w:rPr>
          <w:rFonts w:cs="Calibri"/>
        </w:rPr>
        <w:t xml:space="preserve">, jehož úsek </w:t>
      </w:r>
      <w:r w:rsidR="007F5B16" w:rsidRPr="005F1AAF">
        <w:rPr>
          <w:rFonts w:cs="Calibri"/>
          <w:i/>
        </w:rPr>
        <w:t>D26/2 návrh nové silnice pro napojení mezinárodního letiště České Budějovice na silnici II/156 s návazností na Nové Hrady a dále do Rakouska na St. Pölten a Vídeň</w:t>
      </w:r>
      <w:r w:rsidR="007F5B16" w:rsidRPr="005F1AAF">
        <w:rPr>
          <w:rFonts w:cs="Calibri"/>
        </w:rPr>
        <w:t xml:space="preserve"> severně cca 500 m od centra obce. </w:t>
      </w:r>
      <w:r w:rsidRPr="005F1AAF">
        <w:rPr>
          <w:rFonts w:cs="Calibri"/>
        </w:rPr>
        <w:t>V</w:t>
      </w:r>
      <w:r w:rsidR="00DF3FE0">
        <w:rPr>
          <w:rFonts w:cs="Calibri"/>
        </w:rPr>
        <w:t> územním plánu</w:t>
      </w:r>
      <w:r w:rsidRPr="005F1AAF">
        <w:rPr>
          <w:rFonts w:cs="Calibri"/>
        </w:rPr>
        <w:t xml:space="preserve"> je plocha pro tento dopravní koridor vymezena v koordinaci s obcí Plav a</w:t>
      </w:r>
      <w:r w:rsidR="00CA42BA">
        <w:rPr>
          <w:rFonts w:cs="Calibri"/>
        </w:rPr>
        <w:t xml:space="preserve"> Nedabyle,</w:t>
      </w:r>
      <w:r w:rsidRPr="005F1AAF">
        <w:rPr>
          <w:rFonts w:cs="Calibri"/>
        </w:rPr>
        <w:t xml:space="preserve"> při respektování požadavk</w:t>
      </w:r>
      <w:r w:rsidR="00B3299B">
        <w:rPr>
          <w:rFonts w:cs="Calibri"/>
        </w:rPr>
        <w:t>u</w:t>
      </w:r>
      <w:r w:rsidRPr="005F1AAF">
        <w:rPr>
          <w:rFonts w:cs="Calibri"/>
        </w:rPr>
        <w:t xml:space="preserve"> </w:t>
      </w:r>
      <w:r w:rsidR="00B3299B">
        <w:rPr>
          <w:rFonts w:cs="Calibri"/>
        </w:rPr>
        <w:t>KÚ ODSH</w:t>
      </w:r>
      <w:r w:rsidRPr="005F1AAF">
        <w:rPr>
          <w:rFonts w:cs="Calibri"/>
        </w:rPr>
        <w:t>.</w:t>
      </w:r>
    </w:p>
    <w:p w:rsidR="00283F8B" w:rsidRPr="005F1AAF" w:rsidRDefault="0012563D" w:rsidP="0012563D">
      <w:pPr>
        <w:spacing w:before="60" w:after="0"/>
        <w:ind w:left="709"/>
        <w:jc w:val="both"/>
        <w:rPr>
          <w:i/>
        </w:rPr>
      </w:pPr>
      <w:r w:rsidRPr="005F1AAF">
        <w:t>Z ploch a k</w:t>
      </w:r>
      <w:r w:rsidR="00283F8B" w:rsidRPr="005F1AAF">
        <w:t>oridor</w:t>
      </w:r>
      <w:r w:rsidRPr="005F1AAF">
        <w:t>ů</w:t>
      </w:r>
      <w:r w:rsidR="00283F8B" w:rsidRPr="005F1AAF">
        <w:t xml:space="preserve"> </w:t>
      </w:r>
      <w:r w:rsidR="00DF3FE0">
        <w:t>ÚSES</w:t>
      </w:r>
      <w:r w:rsidR="00283F8B" w:rsidRPr="005F1AAF">
        <w:t xml:space="preserve"> </w:t>
      </w:r>
      <w:r w:rsidRPr="005F1AAF">
        <w:t>se správního území dotýkají nadregionální biokoridory NBK 117 Hlubocká obora - K118, NBK 169 Červené blato - K118 a regionální biocentrum RBC 604 Panský les. V</w:t>
      </w:r>
      <w:r w:rsidR="00DF3FE0">
        <w:t> územním plánu</w:t>
      </w:r>
      <w:r w:rsidRPr="005F1AAF">
        <w:t xml:space="preserve"> jsou tyto plochy a koridory převzaty a upřesněny.  </w:t>
      </w:r>
    </w:p>
    <w:p w:rsidR="003539FB" w:rsidRPr="005F1AAF" w:rsidRDefault="003539FB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i/>
        </w:rPr>
      </w:pPr>
      <w:r w:rsidRPr="005F1AAF">
        <w:t xml:space="preserve">kapitola e) </w:t>
      </w:r>
      <w:r w:rsidRPr="005F1AAF">
        <w:rPr>
          <w:i/>
        </w:rPr>
        <w:t>Upřesnění podmínek koncepce ochrany a rozvoje přírodních, kulturních a civilizačních hodnot území kraje</w:t>
      </w:r>
    </w:p>
    <w:p w:rsidR="003539FB" w:rsidRPr="005F1AAF" w:rsidRDefault="003539FB" w:rsidP="0012563D">
      <w:pPr>
        <w:spacing w:before="60" w:after="0"/>
        <w:ind w:left="709"/>
        <w:jc w:val="both"/>
        <w:rPr>
          <w:rFonts w:cs="Calibri"/>
        </w:rPr>
      </w:pPr>
      <w:r w:rsidRPr="005F1AAF">
        <w:rPr>
          <w:rFonts w:cs="Calibri"/>
        </w:rPr>
        <w:t>Koncepce ochrany</w:t>
      </w:r>
      <w:r w:rsidR="0003523B" w:rsidRPr="005F1AAF">
        <w:rPr>
          <w:rFonts w:cs="Calibri"/>
        </w:rPr>
        <w:t xml:space="preserve"> a rozvoje hodnot přírodních, kulturních a civilizačních hodnot stanoven</w:t>
      </w:r>
      <w:r w:rsidR="00DF3FE0">
        <w:rPr>
          <w:rFonts w:cs="Calibri"/>
        </w:rPr>
        <w:t>á</w:t>
      </w:r>
      <w:r w:rsidR="0003523B" w:rsidRPr="005F1AAF">
        <w:rPr>
          <w:rFonts w:cs="Calibri"/>
        </w:rPr>
        <w:t xml:space="preserve"> v jednotlivých kapitolách textové </w:t>
      </w:r>
      <w:r w:rsidR="00DF3FE0" w:rsidRPr="00DF3FE0">
        <w:rPr>
          <w:rFonts w:cs="Calibri"/>
        </w:rPr>
        <w:t>(výrokové) části tohoto OOP</w:t>
      </w:r>
      <w:r w:rsidR="00DF3FE0">
        <w:rPr>
          <w:rFonts w:cs="Calibri"/>
        </w:rPr>
        <w:t xml:space="preserve"> </w:t>
      </w:r>
      <w:r w:rsidR="0003523B" w:rsidRPr="005F1AAF">
        <w:rPr>
          <w:rFonts w:cs="Calibri"/>
        </w:rPr>
        <w:t>upřesňuje podmínky stanovené pro území kraje v </w:t>
      </w:r>
      <w:r w:rsidR="00157EDF" w:rsidRPr="005F1AAF">
        <w:rPr>
          <w:rFonts w:cs="Calibri"/>
        </w:rPr>
        <w:t>AZÚR</w:t>
      </w:r>
      <w:r w:rsidR="0003523B" w:rsidRPr="005F1AAF">
        <w:rPr>
          <w:rFonts w:cs="Calibri"/>
        </w:rPr>
        <w:t xml:space="preserve">, a to s ohledem na měřítko a rozlišovací možnosti </w:t>
      </w:r>
      <w:r w:rsidR="00DF3FE0">
        <w:rPr>
          <w:rFonts w:cs="Calibri"/>
        </w:rPr>
        <w:t>územního plánu</w:t>
      </w:r>
      <w:r w:rsidR="0003523B" w:rsidRPr="005F1AAF">
        <w:rPr>
          <w:rFonts w:cs="Calibri"/>
        </w:rPr>
        <w:t>.</w:t>
      </w:r>
    </w:p>
    <w:p w:rsidR="003539FB" w:rsidRPr="005F1AAF" w:rsidRDefault="003539FB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  <w:i/>
          <w:iCs/>
          <w:szCs w:val="22"/>
        </w:rPr>
      </w:pPr>
      <w:r w:rsidRPr="005F1AAF">
        <w:rPr>
          <w:rFonts w:cs="Calibri"/>
          <w:iCs/>
          <w:szCs w:val="22"/>
        </w:rPr>
        <w:t xml:space="preserve">kapitola f) </w:t>
      </w:r>
      <w:r w:rsidR="0012563D" w:rsidRPr="005F1AAF">
        <w:rPr>
          <w:rFonts w:cs="Calibri"/>
          <w:i/>
          <w:iCs/>
          <w:szCs w:val="22"/>
        </w:rPr>
        <w:t xml:space="preserve">Stanovení </w:t>
      </w:r>
      <w:r w:rsidRPr="005F1AAF">
        <w:rPr>
          <w:rFonts w:cs="Calibri"/>
          <w:i/>
          <w:iCs/>
          <w:szCs w:val="22"/>
        </w:rPr>
        <w:t>cílových charakteristik krajiny</w:t>
      </w:r>
      <w:r w:rsidR="0003523B" w:rsidRPr="005F1AAF">
        <w:rPr>
          <w:rFonts w:cs="Calibri"/>
          <w:i/>
          <w:iCs/>
          <w:szCs w:val="22"/>
        </w:rPr>
        <w:t>, včetně územních podmínek pro jejich zachování nebo dosažení</w:t>
      </w:r>
    </w:p>
    <w:p w:rsidR="0001430A" w:rsidRPr="005F1AAF" w:rsidRDefault="0044228C" w:rsidP="0012563D">
      <w:pPr>
        <w:spacing w:before="60" w:after="0"/>
        <w:ind w:left="709"/>
        <w:jc w:val="both"/>
        <w:rPr>
          <w:rFonts w:cs="Calibri"/>
        </w:rPr>
      </w:pPr>
      <w:r w:rsidRPr="005F1AAF">
        <w:rPr>
          <w:rFonts w:cs="Calibri"/>
        </w:rPr>
        <w:t>Území obce</w:t>
      </w:r>
      <w:r w:rsidR="003539FB" w:rsidRPr="005F1AAF">
        <w:rPr>
          <w:rFonts w:cs="Calibri"/>
        </w:rPr>
        <w:t xml:space="preserve"> </w:t>
      </w:r>
      <w:r w:rsidR="00AF0E5C" w:rsidRPr="005F1AAF">
        <w:rPr>
          <w:rFonts w:cs="Calibri"/>
        </w:rPr>
        <w:t>náleží</w:t>
      </w:r>
      <w:r w:rsidR="005C394B" w:rsidRPr="005F1AAF">
        <w:rPr>
          <w:rFonts w:cs="Calibri"/>
        </w:rPr>
        <w:t xml:space="preserve"> dle </w:t>
      </w:r>
      <w:r w:rsidR="0012563D" w:rsidRPr="005F1AAF">
        <w:rPr>
          <w:rFonts w:cs="Calibri"/>
        </w:rPr>
        <w:t xml:space="preserve">stanovených cílových charakteristik krajin v AZÚR z hlediska cílového stavu </w:t>
      </w:r>
      <w:r w:rsidR="00AF0E5C" w:rsidRPr="005F1AAF">
        <w:rPr>
          <w:rFonts w:cs="Calibri"/>
        </w:rPr>
        <w:t>do</w:t>
      </w:r>
      <w:r w:rsidR="005C394B" w:rsidRPr="005F1AAF">
        <w:rPr>
          <w:rFonts w:cs="Calibri"/>
        </w:rPr>
        <w:t> </w:t>
      </w:r>
      <w:r w:rsidR="00934D03" w:rsidRPr="005F1AAF">
        <w:rPr>
          <w:rFonts w:cs="Calibri"/>
          <w:i/>
        </w:rPr>
        <w:t>lesopolní krajiny</w:t>
      </w:r>
      <w:r w:rsidR="003539FB" w:rsidRPr="005F1AAF">
        <w:rPr>
          <w:rFonts w:cs="Calibri"/>
        </w:rPr>
        <w:t xml:space="preserve">. </w:t>
      </w:r>
      <w:r w:rsidR="00DF3FE0">
        <w:rPr>
          <w:rFonts w:cs="Calibri"/>
        </w:rPr>
        <w:t>Územní plán</w:t>
      </w:r>
      <w:r w:rsidR="000D38D4" w:rsidRPr="005F1AAF">
        <w:rPr>
          <w:rFonts w:cs="Calibri"/>
        </w:rPr>
        <w:t xml:space="preserve"> respektuje c</w:t>
      </w:r>
      <w:r w:rsidR="003539FB" w:rsidRPr="005F1AAF">
        <w:rPr>
          <w:rFonts w:cs="Calibri"/>
        </w:rPr>
        <w:t>íl</w:t>
      </w:r>
      <w:r w:rsidR="00934D03" w:rsidRPr="005F1AAF">
        <w:rPr>
          <w:rFonts w:cs="Calibri"/>
        </w:rPr>
        <w:t xml:space="preserve"> </w:t>
      </w:r>
      <w:r w:rsidR="003539FB" w:rsidRPr="005F1AAF">
        <w:rPr>
          <w:rFonts w:cs="Calibri"/>
        </w:rPr>
        <w:t xml:space="preserve">zachování </w:t>
      </w:r>
      <w:r w:rsidR="00891261" w:rsidRPr="005F1AAF">
        <w:rPr>
          <w:rFonts w:cs="Calibri"/>
        </w:rPr>
        <w:t xml:space="preserve">stávající struktury </w:t>
      </w:r>
      <w:r w:rsidR="003539FB" w:rsidRPr="005F1AAF">
        <w:rPr>
          <w:rFonts w:cs="Calibri"/>
        </w:rPr>
        <w:t>volné krajiny</w:t>
      </w:r>
      <w:r w:rsidR="00934D03" w:rsidRPr="005F1AAF">
        <w:rPr>
          <w:rFonts w:cs="Calibri"/>
        </w:rPr>
        <w:t>, zachování poměru lesních ploch a zemědělského půdní</w:t>
      </w:r>
      <w:r w:rsidR="000D38D4" w:rsidRPr="005F1AAF">
        <w:rPr>
          <w:rFonts w:cs="Calibri"/>
        </w:rPr>
        <w:t>ho</w:t>
      </w:r>
      <w:r w:rsidR="003539FB" w:rsidRPr="005F1AAF">
        <w:rPr>
          <w:rFonts w:cs="Calibri"/>
        </w:rPr>
        <w:t xml:space="preserve"> </w:t>
      </w:r>
      <w:r w:rsidR="00934D03" w:rsidRPr="005F1AAF">
        <w:rPr>
          <w:rFonts w:cs="Calibri"/>
        </w:rPr>
        <w:t xml:space="preserve">fondu </w:t>
      </w:r>
      <w:r w:rsidR="003539FB" w:rsidRPr="005F1AAF">
        <w:rPr>
          <w:rFonts w:cs="Calibri"/>
        </w:rPr>
        <w:t>a zachování její prostupnosti.</w:t>
      </w:r>
      <w:r w:rsidR="00891261" w:rsidRPr="005F1AAF">
        <w:rPr>
          <w:rFonts w:cs="Calibri"/>
        </w:rPr>
        <w:t xml:space="preserve"> </w:t>
      </w:r>
      <w:r w:rsidR="005C394B" w:rsidRPr="005F1AAF">
        <w:rPr>
          <w:rFonts w:cs="Calibri"/>
        </w:rPr>
        <w:t xml:space="preserve">Výjimku tvoří </w:t>
      </w:r>
      <w:r w:rsidR="0012563D" w:rsidRPr="005F1AAF">
        <w:rPr>
          <w:rFonts w:cs="Calibri"/>
        </w:rPr>
        <w:t xml:space="preserve">plocha pro koridor dopravní infrastruktury </w:t>
      </w:r>
      <w:r w:rsidR="005C394B" w:rsidRPr="00DF3FE0">
        <w:rPr>
          <w:rFonts w:cs="Calibri"/>
          <w:i/>
        </w:rPr>
        <w:t>D26/2 Dálniční přivaděč – Jižní tangenta</w:t>
      </w:r>
      <w:r w:rsidR="005C394B" w:rsidRPr="005F1AAF">
        <w:rPr>
          <w:rFonts w:cs="Calibri"/>
        </w:rPr>
        <w:t xml:space="preserve"> </w:t>
      </w:r>
      <w:r w:rsidR="0012563D" w:rsidRPr="005F1AAF">
        <w:rPr>
          <w:rFonts w:cs="Calibri"/>
        </w:rPr>
        <w:t>z AZÚR,</w:t>
      </w:r>
      <w:r w:rsidR="005C394B" w:rsidRPr="005F1AAF">
        <w:rPr>
          <w:rFonts w:cs="Calibri"/>
        </w:rPr>
        <w:t xml:space="preserve"> která zasahuje jak zemědělský, tak lesní půdní fond.  </w:t>
      </w:r>
    </w:p>
    <w:p w:rsidR="003539FB" w:rsidRPr="005F1AAF" w:rsidRDefault="00934D03" w:rsidP="0012563D">
      <w:pPr>
        <w:spacing w:before="60" w:after="0"/>
        <w:ind w:left="709"/>
        <w:jc w:val="both"/>
        <w:rPr>
          <w:rFonts w:cs="Calibri"/>
        </w:rPr>
      </w:pPr>
      <w:r w:rsidRPr="005F1AAF">
        <w:rPr>
          <w:rFonts w:cs="Calibri"/>
        </w:rPr>
        <w:t>Okolní krajina jižně a západně od obce klesá do údolí Malše a zalesněného údolí Zborovského potoka. Obec sama svým urbanistickým charakterem a stavebním typem patří do oblasti Doudlebska. Lesy zabírají 50% katastrálního území obce a tvoří tím významný prvek krajinného rázu.</w:t>
      </w:r>
      <w:r w:rsidR="005C394B" w:rsidRPr="005F1AAF">
        <w:rPr>
          <w:rFonts w:cs="Calibri"/>
        </w:rPr>
        <w:t xml:space="preserve"> </w:t>
      </w:r>
    </w:p>
    <w:p w:rsidR="003539FB" w:rsidRPr="005F1AAF" w:rsidRDefault="003539FB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  <w:i/>
          <w:iCs/>
          <w:szCs w:val="22"/>
        </w:rPr>
      </w:pPr>
      <w:r w:rsidRPr="005F1AAF">
        <w:rPr>
          <w:rFonts w:cs="Calibri"/>
          <w:iCs/>
          <w:szCs w:val="22"/>
        </w:rPr>
        <w:t xml:space="preserve">kapitola g) </w:t>
      </w:r>
      <w:r w:rsidRPr="005F1AAF">
        <w:rPr>
          <w:rFonts w:cs="Calibri"/>
          <w:i/>
          <w:iCs/>
          <w:szCs w:val="22"/>
        </w:rPr>
        <w:t xml:space="preserve">Vymezení </w:t>
      </w:r>
      <w:r w:rsidR="00780BB5" w:rsidRPr="005F1AAF">
        <w:rPr>
          <w:rFonts w:cs="Calibri"/>
          <w:i/>
          <w:iCs/>
          <w:szCs w:val="22"/>
        </w:rPr>
        <w:t>veřejně prospěšných staveb</w:t>
      </w:r>
      <w:r w:rsidRPr="005F1AAF">
        <w:rPr>
          <w:rFonts w:cs="Calibri"/>
          <w:i/>
          <w:iCs/>
          <w:szCs w:val="22"/>
        </w:rPr>
        <w:t xml:space="preserve"> a </w:t>
      </w:r>
      <w:r w:rsidR="00780BB5" w:rsidRPr="005F1AAF">
        <w:rPr>
          <w:rFonts w:cs="Calibri"/>
          <w:i/>
          <w:iCs/>
          <w:szCs w:val="22"/>
        </w:rPr>
        <w:t>veřejně prospěšných opatření</w:t>
      </w:r>
      <w:r w:rsidRPr="005F1AAF">
        <w:rPr>
          <w:rFonts w:cs="Calibri"/>
          <w:i/>
          <w:iCs/>
          <w:szCs w:val="22"/>
        </w:rPr>
        <w:t>, staveb a opatření k zajišťování obrany a bezpečnosti státu a vymezených asanačních území, pro kter</w:t>
      </w:r>
      <w:r w:rsidR="00780BB5" w:rsidRPr="005F1AAF">
        <w:rPr>
          <w:rFonts w:cs="Calibri"/>
          <w:i/>
          <w:iCs/>
          <w:szCs w:val="22"/>
        </w:rPr>
        <w:t>é</w:t>
      </w:r>
      <w:r w:rsidRPr="005F1AAF">
        <w:rPr>
          <w:rFonts w:cs="Calibri"/>
          <w:i/>
          <w:iCs/>
          <w:szCs w:val="22"/>
        </w:rPr>
        <w:t xml:space="preserve"> lze práva k pozemkům a stavbám vyvlastnit</w:t>
      </w:r>
    </w:p>
    <w:p w:rsidR="002E614F" w:rsidRPr="005F1AAF" w:rsidRDefault="00780BB5" w:rsidP="0001430A">
      <w:pPr>
        <w:tabs>
          <w:tab w:val="left" w:pos="709"/>
        </w:tabs>
        <w:spacing w:before="60" w:after="0"/>
        <w:ind w:left="709"/>
        <w:jc w:val="both"/>
        <w:rPr>
          <w:rFonts w:cs="Calibri"/>
        </w:rPr>
      </w:pPr>
      <w:r w:rsidRPr="005F1AAF">
        <w:rPr>
          <w:rFonts w:cs="Calibri"/>
        </w:rPr>
        <w:t xml:space="preserve">Katastrální území obce Heřmaň je dotčeno </w:t>
      </w:r>
      <w:r w:rsidR="0001430A" w:rsidRPr="005F1AAF">
        <w:rPr>
          <w:rFonts w:cs="Calibri"/>
        </w:rPr>
        <w:t>koridorem dopravní infrastruktury nadmístního významu</w:t>
      </w:r>
      <w:r w:rsidR="0001430A" w:rsidRPr="005F1AAF">
        <w:t xml:space="preserve"> </w:t>
      </w:r>
      <w:r w:rsidR="0001430A" w:rsidRPr="005F1AAF">
        <w:rPr>
          <w:rFonts w:cs="Calibri"/>
          <w:i/>
        </w:rPr>
        <w:t>D26 Dálniční přivaděč – Jižní tangenta České Budějovice</w:t>
      </w:r>
      <w:r w:rsidR="0001430A" w:rsidRPr="005F1AAF">
        <w:rPr>
          <w:rFonts w:cs="Calibri"/>
        </w:rPr>
        <w:t>, který je v AZÚR zároveň vymezen jako VPS. V</w:t>
      </w:r>
      <w:r w:rsidR="00DF3FE0">
        <w:rPr>
          <w:rFonts w:cs="Calibri"/>
        </w:rPr>
        <w:t> územním plánu</w:t>
      </w:r>
      <w:r w:rsidR="0001430A" w:rsidRPr="005F1AAF">
        <w:rPr>
          <w:rFonts w:cs="Calibri"/>
        </w:rPr>
        <w:t xml:space="preserve"> je vymezena a upřesněna plocha pro tuto dopravní stavbu, zároveň je převzato její vymezení jako VPS.</w:t>
      </w:r>
      <w:r w:rsidRPr="005F1AAF">
        <w:rPr>
          <w:rFonts w:cs="Calibri"/>
        </w:rPr>
        <w:t xml:space="preserve">  </w:t>
      </w:r>
    </w:p>
    <w:p w:rsidR="002E614F" w:rsidRPr="005F1AAF" w:rsidRDefault="002E614F" w:rsidP="00E33683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  <w:i/>
        </w:rPr>
      </w:pPr>
      <w:r w:rsidRPr="005F1AAF">
        <w:rPr>
          <w:rFonts w:cs="Calibri"/>
        </w:rPr>
        <w:t xml:space="preserve">kapitola h) </w:t>
      </w:r>
      <w:r w:rsidRPr="005F1AAF">
        <w:rPr>
          <w:rFonts w:cs="Calibri"/>
          <w:i/>
        </w:rPr>
        <w:t>Stanovení požadavků na koordinaci územně plánovací činnosti obcí a na řešení v územně plánovací dokumentaci obcí, zejména s přihlédnutím k podmínkám obnovy a rozvoje sídelní struktury</w:t>
      </w:r>
    </w:p>
    <w:p w:rsidR="002E614F" w:rsidRPr="005F1AAF" w:rsidRDefault="00DF3FE0" w:rsidP="00CB1574">
      <w:pPr>
        <w:spacing w:before="60" w:after="0"/>
        <w:ind w:left="709"/>
        <w:jc w:val="both"/>
        <w:rPr>
          <w:rFonts w:cs="Calibri"/>
        </w:rPr>
      </w:pPr>
      <w:r>
        <w:rPr>
          <w:rFonts w:cs="Calibri"/>
        </w:rPr>
        <w:t>Územní plán</w:t>
      </w:r>
      <w:r w:rsidR="002E614F" w:rsidRPr="005F1AAF">
        <w:rPr>
          <w:rFonts w:cs="Calibri"/>
        </w:rPr>
        <w:t xml:space="preserve"> je v souladu s</w:t>
      </w:r>
      <w:r w:rsidR="00CB1574" w:rsidRPr="005F1AAF">
        <w:rPr>
          <w:rFonts w:cs="Calibri"/>
        </w:rPr>
        <w:t xml:space="preserve">e všemi </w:t>
      </w:r>
      <w:r w:rsidR="002E614F" w:rsidRPr="005F1AAF">
        <w:rPr>
          <w:rFonts w:cs="Calibri"/>
        </w:rPr>
        <w:t>úkoly stanovenými pro jeho řešení v obecné rovině dle bodu 1.</w:t>
      </w:r>
      <w:r>
        <w:rPr>
          <w:rFonts w:cs="Calibri"/>
        </w:rPr>
        <w:t> </w:t>
      </w:r>
      <w:r w:rsidR="002E614F" w:rsidRPr="005F1AAF">
        <w:rPr>
          <w:rFonts w:cs="Calibri"/>
        </w:rPr>
        <w:t xml:space="preserve">této kapitoly, úkoly stanovené v bodech 2. a 3., které se vážou ke konkrétním záměrům a územím, se řešeného území </w:t>
      </w:r>
      <w:r>
        <w:rPr>
          <w:rFonts w:cs="Calibri"/>
        </w:rPr>
        <w:t>územního plánu</w:t>
      </w:r>
      <w:r w:rsidR="002E614F" w:rsidRPr="005F1AAF">
        <w:rPr>
          <w:rFonts w:cs="Calibri"/>
        </w:rPr>
        <w:t xml:space="preserve"> nedotýkají.</w:t>
      </w:r>
    </w:p>
    <w:p w:rsidR="003539FB" w:rsidRPr="005F1AAF" w:rsidRDefault="003539FB" w:rsidP="0044169A">
      <w:pPr>
        <w:pStyle w:val="nadpcislo"/>
        <w:numPr>
          <w:ilvl w:val="0"/>
          <w:numId w:val="18"/>
        </w:numPr>
        <w:tabs>
          <w:tab w:val="clear" w:pos="643"/>
          <w:tab w:val="num" w:pos="426"/>
        </w:tabs>
        <w:ind w:left="426" w:hanging="426"/>
      </w:pPr>
      <w:r w:rsidRPr="005F1AAF">
        <w:t>Koordinace z hlediska širších vztahů</w:t>
      </w:r>
    </w:p>
    <w:p w:rsidR="00CB1574" w:rsidRPr="005F1AAF" w:rsidRDefault="003270BC" w:rsidP="00CB1574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 xml:space="preserve">Řešení širších vztahů zahrnuje návaznost </w:t>
      </w:r>
      <w:r w:rsidR="00D36513">
        <w:rPr>
          <w:rFonts w:cs="Calibri"/>
        </w:rPr>
        <w:t>územního plán</w:t>
      </w:r>
      <w:r w:rsidRPr="005F1AAF">
        <w:rPr>
          <w:rFonts w:cs="Calibri"/>
        </w:rPr>
        <w:t xml:space="preserve"> na okolní katastrální území sousedních obcí Borovnice, Doudleby, Plav, Vidov a Nedabyle, a to především z hlediska vedení liniových sítí, komunikací</w:t>
      </w:r>
      <w:r w:rsidR="005C394B" w:rsidRPr="005F1AAF">
        <w:rPr>
          <w:rFonts w:cs="Calibri"/>
        </w:rPr>
        <w:t>, cyklostezek</w:t>
      </w:r>
      <w:r w:rsidRPr="005F1AAF">
        <w:rPr>
          <w:rFonts w:cs="Calibri"/>
        </w:rPr>
        <w:t xml:space="preserve"> a prvků ÚSES</w:t>
      </w:r>
      <w:r w:rsidR="005C394B" w:rsidRPr="005F1AAF">
        <w:rPr>
          <w:rFonts w:cs="Calibri"/>
        </w:rPr>
        <w:t xml:space="preserve"> (biokoridorů a biocenter)</w:t>
      </w:r>
      <w:r w:rsidRPr="005F1AAF">
        <w:rPr>
          <w:rFonts w:cs="Calibri"/>
        </w:rPr>
        <w:t xml:space="preserve">. Návaznost všech jmenovaných součástí </w:t>
      </w:r>
      <w:r w:rsidR="00D36513">
        <w:rPr>
          <w:rFonts w:cs="Calibri"/>
        </w:rPr>
        <w:t>územního plánu</w:t>
      </w:r>
      <w:r w:rsidR="00AA4F84" w:rsidRPr="005F1AAF">
        <w:rPr>
          <w:rFonts w:cs="Calibri"/>
        </w:rPr>
        <w:t xml:space="preserve"> byla</w:t>
      </w:r>
      <w:r w:rsidRPr="005F1AAF">
        <w:rPr>
          <w:rFonts w:cs="Calibri"/>
        </w:rPr>
        <w:t xml:space="preserve"> prověřena a </w:t>
      </w:r>
      <w:r w:rsidR="00AA4F84" w:rsidRPr="005F1AAF">
        <w:rPr>
          <w:rFonts w:cs="Calibri"/>
        </w:rPr>
        <w:t xml:space="preserve">je </w:t>
      </w:r>
      <w:r w:rsidRPr="005F1AAF">
        <w:rPr>
          <w:rFonts w:cs="Calibri"/>
        </w:rPr>
        <w:t xml:space="preserve">zajištěna v míře odpovídající datu zhotovení územně plánovacích dokumentací jednotlivých sousedních obcí a jejich aktuálnosti především ve vazbě na </w:t>
      </w:r>
      <w:r w:rsidR="00157EDF" w:rsidRPr="005F1AAF">
        <w:rPr>
          <w:rFonts w:cs="Calibri"/>
        </w:rPr>
        <w:t>AZÚR</w:t>
      </w:r>
      <w:r w:rsidRPr="005F1AAF">
        <w:rPr>
          <w:rFonts w:cs="Calibri"/>
        </w:rPr>
        <w:t>.</w:t>
      </w:r>
      <w:r w:rsidR="00AA4F84" w:rsidRPr="005F1AAF">
        <w:rPr>
          <w:rFonts w:cs="Calibri"/>
        </w:rPr>
        <w:t xml:space="preserve"> </w:t>
      </w:r>
    </w:p>
    <w:p w:rsidR="008178B7" w:rsidRPr="005F1AAF" w:rsidRDefault="00AA4F84" w:rsidP="00CB1574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 xml:space="preserve">Na hranici katastrálních území obce s obcí Plav je </w:t>
      </w:r>
      <w:r w:rsidR="00D36513">
        <w:rPr>
          <w:rFonts w:cs="Calibri"/>
        </w:rPr>
        <w:t>územní plán</w:t>
      </w:r>
      <w:r w:rsidRPr="005F1AAF">
        <w:rPr>
          <w:rFonts w:cs="Calibri"/>
        </w:rPr>
        <w:t xml:space="preserve"> koordinován s nově zpracovávaným územním plánem Plav, který je ve fázi </w:t>
      </w:r>
      <w:r w:rsidR="00D954B1" w:rsidRPr="005F1AAF">
        <w:rPr>
          <w:rFonts w:cs="Calibri"/>
        </w:rPr>
        <w:t xml:space="preserve">návrhu </w:t>
      </w:r>
      <w:r w:rsidRPr="005F1AAF">
        <w:rPr>
          <w:rFonts w:cs="Calibri"/>
        </w:rPr>
        <w:t xml:space="preserve">po </w:t>
      </w:r>
      <w:r w:rsidR="00D36513">
        <w:rPr>
          <w:rFonts w:cs="Calibri"/>
        </w:rPr>
        <w:t xml:space="preserve">opakovaném </w:t>
      </w:r>
      <w:r w:rsidR="00544311" w:rsidRPr="005F1AAF">
        <w:rPr>
          <w:rFonts w:cs="Calibri"/>
        </w:rPr>
        <w:t>veřejném pro</w:t>
      </w:r>
      <w:r w:rsidRPr="005F1AAF">
        <w:rPr>
          <w:rFonts w:cs="Calibri"/>
        </w:rPr>
        <w:t xml:space="preserve">jednání. Jedná se především o návaznost </w:t>
      </w:r>
      <w:r w:rsidR="00D954B1" w:rsidRPr="005F1AAF">
        <w:rPr>
          <w:rFonts w:cs="Calibri"/>
        </w:rPr>
        <w:t xml:space="preserve">koridoru dopravní infrastruktury </w:t>
      </w:r>
      <w:r w:rsidR="00D954B1" w:rsidRPr="005F1AAF">
        <w:rPr>
          <w:rFonts w:cs="Calibri"/>
          <w:i/>
        </w:rPr>
        <w:t>D26</w:t>
      </w:r>
      <w:r w:rsidR="00D954B1" w:rsidRPr="005F1AAF">
        <w:rPr>
          <w:rFonts w:cs="Calibri"/>
        </w:rPr>
        <w:t xml:space="preserve"> </w:t>
      </w:r>
      <w:r w:rsidR="00D954B1" w:rsidRPr="005F1AAF">
        <w:rPr>
          <w:rFonts w:cs="Calibri"/>
          <w:i/>
        </w:rPr>
        <w:t xml:space="preserve">Dálniční přivaděč – Jižní tangenta České Budějovice </w:t>
      </w:r>
      <w:r w:rsidR="00D954B1" w:rsidRPr="005F1AAF">
        <w:rPr>
          <w:rFonts w:cs="Calibri"/>
        </w:rPr>
        <w:t xml:space="preserve">a </w:t>
      </w:r>
      <w:r w:rsidRPr="005F1AAF">
        <w:rPr>
          <w:rFonts w:cs="Calibri"/>
        </w:rPr>
        <w:t>nadregionální</w:t>
      </w:r>
      <w:r w:rsidR="008178B7" w:rsidRPr="005F1AAF">
        <w:rPr>
          <w:rFonts w:cs="Calibri"/>
        </w:rPr>
        <w:t>ho</w:t>
      </w:r>
      <w:r w:rsidRPr="005F1AAF">
        <w:rPr>
          <w:rFonts w:cs="Calibri"/>
        </w:rPr>
        <w:t xml:space="preserve"> biokoridor</w:t>
      </w:r>
      <w:r w:rsidR="008178B7" w:rsidRPr="005F1AAF">
        <w:rPr>
          <w:rFonts w:cs="Calibri"/>
        </w:rPr>
        <w:t>u</w:t>
      </w:r>
      <w:r w:rsidRPr="005F1AAF">
        <w:rPr>
          <w:rFonts w:cs="Calibri"/>
        </w:rPr>
        <w:t xml:space="preserve"> </w:t>
      </w:r>
      <w:r w:rsidRPr="005F1AAF">
        <w:rPr>
          <w:rFonts w:cs="Calibri"/>
          <w:i/>
        </w:rPr>
        <w:t>NBK 169 Červené blato - K118</w:t>
      </w:r>
      <w:r w:rsidR="009C3A45" w:rsidRPr="005F1AAF">
        <w:rPr>
          <w:rFonts w:cs="Calibri"/>
          <w:i/>
        </w:rPr>
        <w:t xml:space="preserve"> a lokální bio</w:t>
      </w:r>
      <w:r w:rsidR="007E1C37" w:rsidRPr="005F1AAF">
        <w:rPr>
          <w:rFonts w:cs="Calibri"/>
          <w:i/>
        </w:rPr>
        <w:t xml:space="preserve">centrum na </w:t>
      </w:r>
      <w:r w:rsidR="007E1C37" w:rsidRPr="005F1AAF">
        <w:rPr>
          <w:rFonts w:cs="Calibri"/>
          <w:i/>
        </w:rPr>
        <w:lastRenderedPageBreak/>
        <w:t>Malši LBC1278</w:t>
      </w:r>
      <w:r w:rsidR="00835914" w:rsidRPr="005F1AAF">
        <w:rPr>
          <w:rFonts w:cs="Calibri"/>
          <w:i/>
        </w:rPr>
        <w:t xml:space="preserve">. </w:t>
      </w:r>
      <w:r w:rsidR="00835914" w:rsidRPr="005F1AAF">
        <w:rPr>
          <w:rFonts w:cs="Calibri"/>
        </w:rPr>
        <w:t xml:space="preserve">Dále navazují plochy </w:t>
      </w:r>
      <w:r w:rsidR="009C3A45" w:rsidRPr="005F1AAF">
        <w:rPr>
          <w:rFonts w:cs="Calibri"/>
        </w:rPr>
        <w:t xml:space="preserve">technické infrastruktury - </w:t>
      </w:r>
      <w:r w:rsidR="00835914" w:rsidRPr="005F1AAF">
        <w:rPr>
          <w:rFonts w:cs="Calibri"/>
        </w:rPr>
        <w:t>úpravny vody a plochy výroby</w:t>
      </w:r>
      <w:r w:rsidR="009C3A45" w:rsidRPr="005F1AAF">
        <w:rPr>
          <w:rFonts w:cs="Calibri"/>
        </w:rPr>
        <w:t xml:space="preserve"> Z11</w:t>
      </w:r>
      <w:r w:rsidR="00D954B1" w:rsidRPr="005F1AAF">
        <w:rPr>
          <w:rFonts w:cs="Calibri"/>
        </w:rPr>
        <w:t xml:space="preserve">. </w:t>
      </w:r>
    </w:p>
    <w:p w:rsidR="008178B7" w:rsidRPr="005F1AAF" w:rsidRDefault="00D954B1" w:rsidP="00CB1574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Návaznost koridoru dopravní infrastruktury D26 na katastrální hranici s obcí Nedabyle</w:t>
      </w:r>
      <w:r w:rsidR="00D36513">
        <w:rPr>
          <w:rFonts w:cs="Calibri"/>
        </w:rPr>
        <w:t xml:space="preserve"> </w:t>
      </w:r>
      <w:r w:rsidR="00CA42BA">
        <w:rPr>
          <w:rFonts w:cs="Calibri"/>
        </w:rPr>
        <w:t>je koordinována s rozpracovaným návrhem územní</w:t>
      </w:r>
      <w:r w:rsidRPr="005F1AAF">
        <w:rPr>
          <w:rFonts w:cs="Calibri"/>
        </w:rPr>
        <w:t xml:space="preserve"> </w:t>
      </w:r>
      <w:r w:rsidR="00CA42BA">
        <w:rPr>
          <w:rFonts w:cs="Calibri"/>
        </w:rPr>
        <w:t>plánu Nedabyle, který je ve fázi zpracovaného návrhu pro veřejné projednání. V tomto návrhu je plocha pro Jižní tangentu oproti předchozí fázi návrhu pro společné jednání upravena tak, že navazuje na plochu vymezenou v územním plánu. To znamená, že i v návrhu územního plánu Nedabyle je shodně převzata šíře 200 m z AZÚR.</w:t>
      </w:r>
      <w:r w:rsidR="00124581" w:rsidRPr="005F1AAF">
        <w:rPr>
          <w:rFonts w:cs="Calibri"/>
        </w:rPr>
        <w:t xml:space="preserve"> </w:t>
      </w:r>
    </w:p>
    <w:p w:rsidR="00124581" w:rsidRPr="005F1AAF" w:rsidRDefault="00124581" w:rsidP="00CB1574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 xml:space="preserve">Vymezení </w:t>
      </w:r>
      <w:r w:rsidR="008178B7" w:rsidRPr="005F1AAF">
        <w:rPr>
          <w:rFonts w:cs="Calibri"/>
        </w:rPr>
        <w:t xml:space="preserve">nadregionálních biokoridorů </w:t>
      </w:r>
      <w:r w:rsidRPr="005F1AAF">
        <w:rPr>
          <w:rFonts w:cs="Calibri"/>
          <w:i/>
        </w:rPr>
        <w:t>NBK 169</w:t>
      </w:r>
      <w:r w:rsidR="008178B7" w:rsidRPr="005F1AAF">
        <w:rPr>
          <w:rFonts w:cs="Calibri"/>
        </w:rPr>
        <w:t xml:space="preserve"> </w:t>
      </w:r>
      <w:r w:rsidR="008178B7" w:rsidRPr="005F1AAF">
        <w:rPr>
          <w:rFonts w:cs="Calibri"/>
          <w:i/>
        </w:rPr>
        <w:t xml:space="preserve">Červené blato - K118 </w:t>
      </w:r>
      <w:r w:rsidR="008178B7" w:rsidRPr="005F1AAF">
        <w:rPr>
          <w:rFonts w:cs="Calibri"/>
        </w:rPr>
        <w:t xml:space="preserve">a </w:t>
      </w:r>
      <w:r w:rsidR="008178B7" w:rsidRPr="005F1AAF">
        <w:rPr>
          <w:rFonts w:cs="Calibri"/>
          <w:i/>
        </w:rPr>
        <w:t>NBK 117 Hlubocká obora - K118</w:t>
      </w:r>
      <w:r w:rsidRPr="005F1AAF">
        <w:rPr>
          <w:rFonts w:cs="Calibri"/>
        </w:rPr>
        <w:t xml:space="preserve"> nekoliduje s územním plánem Doudleby. </w:t>
      </w:r>
    </w:p>
    <w:p w:rsidR="00677AC0" w:rsidRPr="005F1AAF" w:rsidRDefault="00124581" w:rsidP="00CB1574">
      <w:pPr>
        <w:spacing w:before="60" w:after="0"/>
        <w:ind w:left="425"/>
        <w:jc w:val="both"/>
        <w:rPr>
          <w:rFonts w:cs="Calibri"/>
        </w:rPr>
      </w:pPr>
      <w:r w:rsidRPr="005F1AAF">
        <w:rPr>
          <w:rFonts w:cs="Calibri"/>
        </w:rPr>
        <w:t>Dále je v</w:t>
      </w:r>
      <w:r w:rsidR="00CA42BA">
        <w:rPr>
          <w:rFonts w:cs="Calibri"/>
        </w:rPr>
        <w:t> územním plánu</w:t>
      </w:r>
      <w:r w:rsidRPr="005F1AAF">
        <w:rPr>
          <w:rFonts w:cs="Calibri"/>
        </w:rPr>
        <w:t xml:space="preserve"> </w:t>
      </w:r>
      <w:r w:rsidR="00703868" w:rsidRPr="005F1AAF">
        <w:rPr>
          <w:rFonts w:cs="Calibri"/>
        </w:rPr>
        <w:t>zachována návaznost</w:t>
      </w:r>
      <w:r w:rsidRPr="005F1AAF">
        <w:rPr>
          <w:rFonts w:cs="Calibri"/>
        </w:rPr>
        <w:t xml:space="preserve"> silnic III. třídy na hranici katastru s obcemi Borovnice a Nedabyle, rovněž je zachována návaznost lokálního </w:t>
      </w:r>
      <w:r w:rsidR="00703868" w:rsidRPr="005F1AAF">
        <w:rPr>
          <w:rFonts w:cs="Calibri"/>
        </w:rPr>
        <w:t>biokoridor</w:t>
      </w:r>
      <w:r w:rsidRPr="005F1AAF">
        <w:rPr>
          <w:rFonts w:cs="Calibri"/>
        </w:rPr>
        <w:t>u</w:t>
      </w:r>
      <w:r w:rsidRPr="005F1AAF">
        <w:t xml:space="preserve"> </w:t>
      </w:r>
      <w:r w:rsidRPr="005F1AAF">
        <w:rPr>
          <w:rFonts w:cs="Calibri"/>
          <w:i/>
        </w:rPr>
        <w:t>LBK 0235 Zborovský potok</w:t>
      </w:r>
      <w:r w:rsidR="00703868" w:rsidRPr="005F1AAF">
        <w:rPr>
          <w:rFonts w:cs="Calibri"/>
        </w:rPr>
        <w:t xml:space="preserve"> na hranici </w:t>
      </w:r>
      <w:r w:rsidRPr="005F1AAF">
        <w:rPr>
          <w:rFonts w:cs="Calibri"/>
        </w:rPr>
        <w:t>katastru s obcí Borovnice.</w:t>
      </w:r>
    </w:p>
    <w:p w:rsidR="00B23544" w:rsidRPr="00B4249B" w:rsidRDefault="00B23544" w:rsidP="006748A9">
      <w:pPr>
        <w:pStyle w:val="Textzklad"/>
        <w:tabs>
          <w:tab w:val="left" w:pos="1598"/>
        </w:tabs>
        <w:spacing w:before="60" w:after="0"/>
        <w:rPr>
          <w:rFonts w:cs="Calibri"/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30" w:name="_Toc299010305"/>
      <w:bookmarkStart w:id="31" w:name="_Toc385326680"/>
      <w:bookmarkStart w:id="32" w:name="_Toc471982331"/>
      <w:r w:rsidRPr="005F1AAF">
        <w:rPr>
          <w:rFonts w:cs="Calibri"/>
        </w:rPr>
        <w:t>c) Vyhodnocení souladu s cíli a úkoly územního plánování, zejména s požadavky na ochranu architektonických a urbanistických hodnot v území a požadavky na ochranu nezastavěného území</w:t>
      </w:r>
      <w:bookmarkEnd w:id="30"/>
      <w:bookmarkEnd w:id="31"/>
      <w:bookmarkEnd w:id="32"/>
    </w:p>
    <w:p w:rsidR="003539FB" w:rsidRPr="005F1AAF" w:rsidRDefault="00CA42BA" w:rsidP="00CB1574">
      <w:pPr>
        <w:spacing w:before="120" w:after="0"/>
        <w:jc w:val="both"/>
        <w:rPr>
          <w:rFonts w:cs="Calibri"/>
        </w:rPr>
      </w:pPr>
      <w:r>
        <w:rPr>
          <w:rFonts w:cs="Calibri"/>
        </w:rPr>
        <w:t>Územní plán</w:t>
      </w:r>
      <w:r w:rsidR="003539FB" w:rsidRPr="005F1AAF">
        <w:rPr>
          <w:rFonts w:cs="Calibri"/>
        </w:rPr>
        <w:t xml:space="preserve"> je v souladu s cíli územního plánování vymezenými v § 18 stavebního zákona, neboť svým řešením vytváří předpoklady pro </w:t>
      </w:r>
      <w:r w:rsidR="00527A05" w:rsidRPr="005F1AAF">
        <w:rPr>
          <w:rFonts w:cs="Calibri"/>
        </w:rPr>
        <w:t>bydlení</w:t>
      </w:r>
      <w:r w:rsidR="003539FB" w:rsidRPr="005F1AAF">
        <w:rPr>
          <w:rFonts w:cs="Calibri"/>
        </w:rPr>
        <w:t xml:space="preserve"> (vymezuje zejména </w:t>
      </w:r>
      <w:r w:rsidR="00124581" w:rsidRPr="005F1AAF">
        <w:rPr>
          <w:rFonts w:cs="Calibri"/>
        </w:rPr>
        <w:t xml:space="preserve">plochy bydlení – rodinné domy, </w:t>
      </w:r>
      <w:r w:rsidR="003539FB" w:rsidRPr="005F1AAF">
        <w:rPr>
          <w:rFonts w:cs="Calibri"/>
        </w:rPr>
        <w:t xml:space="preserve">plochy </w:t>
      </w:r>
      <w:r w:rsidR="004A7152" w:rsidRPr="005F1AAF">
        <w:rPr>
          <w:rFonts w:cs="Calibri"/>
        </w:rPr>
        <w:t>smíšené</w:t>
      </w:r>
      <w:r w:rsidR="00124581" w:rsidRPr="005F1AAF">
        <w:rPr>
          <w:rFonts w:cs="Calibri"/>
        </w:rPr>
        <w:t xml:space="preserve"> obytné</w:t>
      </w:r>
      <w:r w:rsidR="003539FB" w:rsidRPr="005F1AAF">
        <w:rPr>
          <w:rFonts w:cs="Calibri"/>
        </w:rPr>
        <w:t xml:space="preserve">) a pro udržitelný rozvoj území, neboť zajišťuje vyvážený vztah podmínek pro životní prostředí (respektování prvků ÚSES, vymezení </w:t>
      </w:r>
      <w:r w:rsidR="00AB418E" w:rsidRPr="005F1AAF">
        <w:rPr>
          <w:rFonts w:cs="Calibri"/>
        </w:rPr>
        <w:t xml:space="preserve">a stabilizace </w:t>
      </w:r>
      <w:r w:rsidR="003539FB" w:rsidRPr="005F1AAF">
        <w:rPr>
          <w:rFonts w:cs="Calibri"/>
        </w:rPr>
        <w:t xml:space="preserve">ploch veřejných prostranství), pro hospodářský rozvoj (vymezené plochy </w:t>
      </w:r>
      <w:r w:rsidR="00AB418E" w:rsidRPr="005F1AAF">
        <w:rPr>
          <w:rFonts w:cs="Calibri"/>
        </w:rPr>
        <w:t>smíšené výrobní</w:t>
      </w:r>
      <w:r w:rsidR="003539FB" w:rsidRPr="005F1AAF">
        <w:rPr>
          <w:rFonts w:cs="Calibri"/>
        </w:rPr>
        <w:t xml:space="preserve">, </w:t>
      </w:r>
      <w:r w:rsidR="00AB418E" w:rsidRPr="005F1AAF">
        <w:rPr>
          <w:rFonts w:cs="Calibri"/>
        </w:rPr>
        <w:t>plocha občanského vybavení</w:t>
      </w:r>
      <w:r w:rsidR="003539FB" w:rsidRPr="005F1AAF">
        <w:rPr>
          <w:rFonts w:cs="Calibri"/>
        </w:rPr>
        <w:t xml:space="preserve">, dopravní a technická infrastruktura) a pro soudržnost společenství obyvatel (vymezení plochy občanského vybavení). </w:t>
      </w:r>
    </w:p>
    <w:p w:rsidR="003539FB" w:rsidRPr="005F1AAF" w:rsidRDefault="003539FB" w:rsidP="00CB1574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Navržené řešení uspokojuje potřeby současné generace (samostatné bydlení, </w:t>
      </w:r>
      <w:r w:rsidR="00527A05" w:rsidRPr="005F1AAF">
        <w:rPr>
          <w:rFonts w:cs="Calibri"/>
        </w:rPr>
        <w:t>dostupnost pracovních příležitostí v Českých Budějovicích</w:t>
      </w:r>
      <w:r w:rsidR="00010215" w:rsidRPr="005F1AAF">
        <w:rPr>
          <w:rFonts w:cs="Calibri"/>
        </w:rPr>
        <w:t xml:space="preserve"> vzdálených cca 8 km</w:t>
      </w:r>
      <w:r w:rsidRPr="005F1AAF">
        <w:rPr>
          <w:rFonts w:cs="Calibri"/>
        </w:rPr>
        <w:t xml:space="preserve">), aniž by ohrožoval podmínky života generací budoucích. S ohledem na přírodní potenciál řešeného území nejsou v nezastavěném území vymezovány </w:t>
      </w:r>
      <w:r w:rsidR="00010215" w:rsidRPr="005F1AAF">
        <w:rPr>
          <w:rFonts w:cs="Calibri"/>
        </w:rPr>
        <w:t xml:space="preserve">odloučené </w:t>
      </w:r>
      <w:r w:rsidRPr="005F1AAF">
        <w:rPr>
          <w:rFonts w:cs="Calibri"/>
        </w:rPr>
        <w:t>zastavitelné plochy</w:t>
      </w:r>
      <w:r w:rsidR="00771261" w:rsidRPr="005F1AAF">
        <w:rPr>
          <w:rFonts w:cs="Calibri"/>
        </w:rPr>
        <w:t>.</w:t>
      </w:r>
      <w:r w:rsidRPr="005F1AAF">
        <w:rPr>
          <w:rFonts w:cs="Calibri"/>
        </w:rPr>
        <w:t xml:space="preserve"> </w:t>
      </w:r>
      <w:r w:rsidR="00DE5411" w:rsidRPr="005F1AAF">
        <w:rPr>
          <w:rFonts w:cs="Calibri"/>
        </w:rPr>
        <w:t>Chatové osady jsou vymezeny jako zastavěn</w:t>
      </w:r>
      <w:r w:rsidR="00D2583F" w:rsidRPr="005F1AAF">
        <w:rPr>
          <w:rFonts w:cs="Calibri"/>
        </w:rPr>
        <w:t>á</w:t>
      </w:r>
      <w:r w:rsidR="00DE5411" w:rsidRPr="005F1AAF">
        <w:rPr>
          <w:rFonts w:cs="Calibri"/>
        </w:rPr>
        <w:t xml:space="preserve"> území. </w:t>
      </w:r>
      <w:r w:rsidRPr="005F1AAF">
        <w:rPr>
          <w:rFonts w:cs="Calibri"/>
        </w:rPr>
        <w:t xml:space="preserve">Zastavitelné plochy jsou umístěny v přímé vazbě na zastavěné území, které rozšiřují přiměřeně velikosti a významu sídla ve struktuře osídlení </w:t>
      </w:r>
      <w:r w:rsidR="008716A9" w:rsidRPr="005F1AAF">
        <w:rPr>
          <w:rFonts w:cs="Calibri"/>
        </w:rPr>
        <w:t xml:space="preserve">a </w:t>
      </w:r>
      <w:r w:rsidRPr="005F1AAF">
        <w:rPr>
          <w:rFonts w:cs="Calibri"/>
        </w:rPr>
        <w:t xml:space="preserve">s ohledem na míru využití zastavěného území. </w:t>
      </w:r>
    </w:p>
    <w:p w:rsidR="003539FB" w:rsidRPr="005F1AAF" w:rsidRDefault="00CA42BA" w:rsidP="00CB1574">
      <w:pPr>
        <w:spacing w:before="60" w:after="0"/>
        <w:jc w:val="both"/>
        <w:rPr>
          <w:rFonts w:cs="Calibri"/>
        </w:rPr>
      </w:pPr>
      <w:r>
        <w:rPr>
          <w:rFonts w:cs="Calibri"/>
        </w:rPr>
        <w:t>Územní plán</w:t>
      </w:r>
      <w:r w:rsidR="003539FB" w:rsidRPr="005F1AAF">
        <w:rPr>
          <w:rFonts w:cs="Calibri"/>
        </w:rPr>
        <w:t xml:space="preserve"> koordinuje veřejné a soukromé zájmy na rozvoji území obce. Soukromé zájmy na rozvoj území se odráží v několika lokalitách určených pro rozvoj individuální obytné výstavby. I tyto soukromé zájmy lze považovat z</w:t>
      </w:r>
      <w:r w:rsidR="00010215" w:rsidRPr="005F1AAF">
        <w:rPr>
          <w:rFonts w:cs="Calibri"/>
        </w:rPr>
        <w:t>ároveň za</w:t>
      </w:r>
      <w:r w:rsidR="003539FB" w:rsidRPr="005F1AAF">
        <w:rPr>
          <w:rFonts w:cs="Calibri"/>
        </w:rPr>
        <w:t xml:space="preserve"> zájem obce, neboť přiměřený rozvoj obytných ploch, který zabezpečí přírůst počtu obyvatel v obci, lze označit za veřejně přínosný.</w:t>
      </w:r>
    </w:p>
    <w:p w:rsidR="003539FB" w:rsidRPr="005F1AAF" w:rsidRDefault="00CA42BA" w:rsidP="00CB1574">
      <w:pPr>
        <w:spacing w:before="60" w:after="0"/>
        <w:jc w:val="both"/>
        <w:rPr>
          <w:rFonts w:cs="Calibri"/>
        </w:rPr>
      </w:pPr>
      <w:r>
        <w:rPr>
          <w:rFonts w:cs="Calibri"/>
        </w:rPr>
        <w:t>Územní plán</w:t>
      </w:r>
      <w:r w:rsidR="003539FB" w:rsidRPr="005F1AAF">
        <w:rPr>
          <w:rFonts w:cs="Calibri"/>
        </w:rPr>
        <w:t xml:space="preserve"> je zpracován v souladu s požadavky na ochranu kulturních a civilizačních hodnot, především urbanistického, architektonického a archeologického dědictví, neboť respektuje památkově hodnotné stavby, vymezuje a stanovuje podmínky pro využití urbanisticky hodnotných prostředí, jako je náves a další veřejná prostranství, sídelní zeleň apod.  Dále </w:t>
      </w:r>
      <w:r>
        <w:rPr>
          <w:rFonts w:cs="Calibri"/>
        </w:rPr>
        <w:t>územní plán</w:t>
      </w:r>
      <w:r w:rsidR="003539FB" w:rsidRPr="005F1AAF">
        <w:rPr>
          <w:rFonts w:cs="Calibri"/>
        </w:rPr>
        <w:t xml:space="preserve"> stanovuje komplexní řešení účelného využití a prostorového uspořádání území. Z hlediska zachování urbanistické i architektonické celistvosti charakteru obce jsou pro zástavbu stanoveny limity ve formě </w:t>
      </w:r>
      <w:r w:rsidR="0069290B" w:rsidRPr="005F1AAF">
        <w:rPr>
          <w:rFonts w:cs="Calibri"/>
        </w:rPr>
        <w:t>p</w:t>
      </w:r>
      <w:r w:rsidR="003539FB" w:rsidRPr="005F1AAF">
        <w:rPr>
          <w:rFonts w:cs="Calibri"/>
        </w:rPr>
        <w:t>odmínek pro využití ploch</w:t>
      </w:r>
      <w:r w:rsidR="0069290B" w:rsidRPr="005F1AAF">
        <w:rPr>
          <w:rFonts w:cs="Calibri"/>
        </w:rPr>
        <w:t>, které jsou</w:t>
      </w:r>
      <w:r w:rsidR="003539FB" w:rsidRPr="005F1AAF">
        <w:rPr>
          <w:rFonts w:cs="Calibri"/>
        </w:rPr>
        <w:t xml:space="preserve"> v</w:t>
      </w:r>
      <w:r w:rsidR="00AB418E" w:rsidRPr="005F1AAF">
        <w:rPr>
          <w:rFonts w:cs="Calibri"/>
        </w:rPr>
        <w:t xml:space="preserve"> jednotlivých kapitolách textové </w:t>
      </w:r>
      <w:r w:rsidR="00806EB1" w:rsidRPr="00806EB1">
        <w:rPr>
          <w:rFonts w:cs="Calibri"/>
        </w:rPr>
        <w:t xml:space="preserve">(výrokové) části tohoto OOP </w:t>
      </w:r>
      <w:r w:rsidR="003539FB" w:rsidRPr="005F1AAF">
        <w:rPr>
          <w:rFonts w:cs="Calibri"/>
        </w:rPr>
        <w:t xml:space="preserve">stanoveny s cílem zajištění minimálního narušení uceleného vnímání zástavby a pro účel zachování urbanistických hodnot tohoto území. </w:t>
      </w:r>
    </w:p>
    <w:p w:rsidR="003539FB" w:rsidRPr="005F1AAF" w:rsidRDefault="001018CD" w:rsidP="00CB1574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N</w:t>
      </w:r>
      <w:r w:rsidR="003539FB" w:rsidRPr="005F1AAF">
        <w:rPr>
          <w:rFonts w:cs="Calibri"/>
        </w:rPr>
        <w:t xml:space="preserve">ávrh řešení </w:t>
      </w:r>
      <w:r w:rsidRPr="005F1AAF">
        <w:rPr>
          <w:rFonts w:cs="Calibri"/>
        </w:rPr>
        <w:t xml:space="preserve">ÚP </w:t>
      </w:r>
      <w:r w:rsidR="003539FB" w:rsidRPr="005F1AAF">
        <w:rPr>
          <w:rFonts w:cs="Calibri"/>
        </w:rPr>
        <w:t>respektuje významné krajinné prvky, krajinný ráz a systém ekologické stability krajiny, rovněž jednoznačně stanovuje podmínky pro využití ploch pro ochranu nezastavěného území v rámci vymezení přípustných, podmíněně přípustných a nepřípustných činností pro takováto území.</w:t>
      </w:r>
    </w:p>
    <w:p w:rsidR="00AB418E" w:rsidRPr="005F1AAF" w:rsidRDefault="00AB418E" w:rsidP="00806EB1">
      <w:pPr>
        <w:spacing w:before="60" w:after="0"/>
        <w:jc w:val="both"/>
      </w:pPr>
      <w:r w:rsidRPr="005F1AAF">
        <w:t xml:space="preserve">Na základě těchto skutečností </w:t>
      </w:r>
      <w:r w:rsidR="00CB1574" w:rsidRPr="005F1AAF">
        <w:t xml:space="preserve">je </w:t>
      </w:r>
      <w:r w:rsidR="00806EB1">
        <w:t>územní plán</w:t>
      </w:r>
      <w:r w:rsidRPr="005F1AAF">
        <w:t xml:space="preserve"> v souladu:</w:t>
      </w:r>
    </w:p>
    <w:p w:rsidR="00AB418E" w:rsidRPr="005F1AAF" w:rsidRDefault="00AB418E" w:rsidP="00CB1574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s § 18 odst. (1) stavebního zákona, neboť směřuje ke shodě ve způsobu využívání a usměrňování vývoje v území, a to způsobem, který vede k vyváženému vztahu územních podmínek pro příznivé životní prostředí, hospodářský rozvoj a pro soudržnost společenství obyvatel území – tj. udržitelný rozvoj území,</w:t>
      </w:r>
    </w:p>
    <w:p w:rsidR="00AB418E" w:rsidRPr="005F1AAF" w:rsidRDefault="00AB418E" w:rsidP="00CB1574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s § 18 odst. (2) stavebního zákona, neboť přispívá k zajištění předpokladů pro trvale udržitelný rozvoj území s cílem dosažení obecně prospěšného souladu veřejných a soukromých zájmů na rozvoji území,</w:t>
      </w:r>
    </w:p>
    <w:p w:rsidR="00AB418E" w:rsidRPr="00806EB1" w:rsidRDefault="00AB418E" w:rsidP="00806EB1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806EB1">
        <w:rPr>
          <w:rFonts w:cs="Calibri"/>
        </w:rPr>
        <w:lastRenderedPageBreak/>
        <w:t xml:space="preserve">s § 18 odst. (3) stavebního zákona, neboť jsou v jednotlivých kapitolách textové </w:t>
      </w:r>
      <w:r w:rsidR="00806EB1" w:rsidRPr="00806EB1">
        <w:rPr>
          <w:rFonts w:cs="Calibri"/>
        </w:rPr>
        <w:t xml:space="preserve">(výrokové) části tohoto OOP </w:t>
      </w:r>
      <w:r w:rsidRPr="00806EB1">
        <w:rPr>
          <w:rFonts w:cs="Calibri"/>
        </w:rPr>
        <w:t xml:space="preserve">stanoveny podmínky pro změnu využívání území a pro ochranu a rozvoj území tak, že jsou koordinovány veřejné a soukromé zájmy a konkretizována ochrana veřejných zájmů vyplývajících ze zvláštních právních předpisů,  </w:t>
      </w:r>
    </w:p>
    <w:p w:rsidR="00AB418E" w:rsidRPr="005F1AAF" w:rsidRDefault="00AB418E" w:rsidP="00CB1574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</w:pPr>
      <w:r w:rsidRPr="005F1AAF">
        <w:rPr>
          <w:rFonts w:cs="Calibri"/>
        </w:rPr>
        <w:t>§ 18 odst. (4) a (5), neboť ve veřejném zájmu přispívá k ochraně přírodních, kulturních a civilizačních hodnot</w:t>
      </w:r>
      <w:r w:rsidRPr="005F1AAF">
        <w:t xml:space="preserve"> území, k ochraně krajiny a nezastavěného území</w:t>
      </w:r>
      <w:r w:rsidR="00CB1574" w:rsidRPr="005F1AAF">
        <w:t>.</w:t>
      </w:r>
      <w:r w:rsidRPr="005F1AAF">
        <w:t xml:space="preserve"> </w:t>
      </w:r>
    </w:p>
    <w:p w:rsidR="001018CD" w:rsidRPr="005F1AAF" w:rsidRDefault="00806EB1" w:rsidP="00806EB1">
      <w:pPr>
        <w:spacing w:before="60" w:after="0"/>
        <w:jc w:val="both"/>
      </w:pPr>
      <w:r>
        <w:t>Územní plán</w:t>
      </w:r>
      <w:r w:rsidR="001018CD" w:rsidRPr="005F1AAF">
        <w:t xml:space="preserve"> je </w:t>
      </w:r>
      <w:r w:rsidR="00CB1574" w:rsidRPr="005F1AAF">
        <w:t xml:space="preserve">rovněž </w:t>
      </w:r>
      <w:r w:rsidR="001018CD" w:rsidRPr="005F1AAF">
        <w:t>v souladu s úkoly územního plánování obsaženými v jednotlivých odstavcích §</w:t>
      </w:r>
      <w:r>
        <w:t> </w:t>
      </w:r>
      <w:r w:rsidR="001018CD" w:rsidRPr="005F1AAF">
        <w:t>19</w:t>
      </w:r>
      <w:r>
        <w:t> </w:t>
      </w:r>
      <w:r w:rsidR="001018CD" w:rsidRPr="005F1AAF">
        <w:t>stavebního zákona, neboť stanovuje urbanistickou koncepci v území s ohledem na všechny hodnoty a podmínky v území pro obnovu a rozvoj sídelní struktury a pro kvalitní bydlení (v dosahu dopravní a technické infrastruktury).</w:t>
      </w:r>
    </w:p>
    <w:p w:rsidR="001018CD" w:rsidRPr="00B4249B" w:rsidRDefault="001018CD" w:rsidP="006748A9">
      <w:pPr>
        <w:pStyle w:val="Textzklad"/>
        <w:tabs>
          <w:tab w:val="left" w:pos="1598"/>
        </w:tabs>
        <w:spacing w:before="60" w:after="0"/>
        <w:rPr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33" w:name="_Toc299010306"/>
      <w:bookmarkStart w:id="34" w:name="_Toc385326681"/>
      <w:bookmarkStart w:id="35" w:name="_Toc471982332"/>
      <w:r w:rsidRPr="005F1AAF">
        <w:rPr>
          <w:rFonts w:cs="Calibri"/>
        </w:rPr>
        <w:t>d) Vyhodnocení souladu s požadavky stavebního zákona a jeho prováděcích předpisů</w:t>
      </w:r>
      <w:bookmarkEnd w:id="33"/>
      <w:bookmarkEnd w:id="34"/>
      <w:bookmarkEnd w:id="35"/>
    </w:p>
    <w:p w:rsidR="003539FB" w:rsidRPr="005F1AAF" w:rsidRDefault="00806EB1" w:rsidP="00CB1574">
      <w:pPr>
        <w:spacing w:before="120" w:after="0"/>
        <w:jc w:val="both"/>
        <w:rPr>
          <w:rFonts w:cs="Calibri"/>
        </w:rPr>
      </w:pPr>
      <w:r>
        <w:rPr>
          <w:rFonts w:cs="Calibri"/>
        </w:rPr>
        <w:t>Územní plán</w:t>
      </w:r>
      <w:r w:rsidR="003539FB" w:rsidRPr="005F1AAF">
        <w:rPr>
          <w:rFonts w:cs="Calibri"/>
        </w:rPr>
        <w:t xml:space="preserve"> </w:t>
      </w:r>
      <w:r w:rsidR="001018CD" w:rsidRPr="005F1AAF">
        <w:rPr>
          <w:rFonts w:cs="Calibri"/>
        </w:rPr>
        <w:t>je</w:t>
      </w:r>
      <w:r w:rsidR="003539FB" w:rsidRPr="005F1AAF">
        <w:rPr>
          <w:rFonts w:cs="Calibri"/>
        </w:rPr>
        <w:t xml:space="preserve"> zpracován a projednán v souladu s příslušnými ustanoveními stavebního zákona a s příslušnými ustanoveními </w:t>
      </w:r>
      <w:r w:rsidR="00CD68C7">
        <w:rPr>
          <w:rFonts w:cs="Calibri"/>
        </w:rPr>
        <w:t>správního řádu</w:t>
      </w:r>
      <w:r w:rsidR="003539FB" w:rsidRPr="005F1AAF">
        <w:rPr>
          <w:rFonts w:cs="Calibri"/>
        </w:rPr>
        <w:t xml:space="preserve">. </w:t>
      </w:r>
    </w:p>
    <w:p w:rsidR="003539FB" w:rsidRPr="005F1AAF" w:rsidRDefault="003539FB" w:rsidP="00CB1574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Obsah dokumentace </w:t>
      </w:r>
      <w:r w:rsidR="00806EB1">
        <w:rPr>
          <w:rFonts w:cs="Calibri"/>
        </w:rPr>
        <w:t>územního plánu</w:t>
      </w:r>
      <w:r w:rsidRPr="005F1AAF">
        <w:rPr>
          <w:rFonts w:cs="Calibri"/>
        </w:rPr>
        <w:t xml:space="preserve"> je v souladu s § 13 a přílohou č. 7 vyhlášky č. 500/2006 Sb.</w:t>
      </w:r>
      <w:r w:rsidR="001018CD" w:rsidRPr="005F1AAF">
        <w:rPr>
          <w:rFonts w:cs="Calibri"/>
        </w:rPr>
        <w:t xml:space="preserve"> a s vyhláškou č. </w:t>
      </w:r>
      <w:r w:rsidRPr="005F1AAF">
        <w:rPr>
          <w:rFonts w:cs="Calibri"/>
        </w:rPr>
        <w:t>501/2006 Sb.</w:t>
      </w:r>
    </w:p>
    <w:p w:rsidR="001018CD" w:rsidRPr="00B4249B" w:rsidRDefault="001018CD" w:rsidP="006748A9">
      <w:pPr>
        <w:pStyle w:val="Textzklad"/>
        <w:tabs>
          <w:tab w:val="left" w:pos="1598"/>
        </w:tabs>
        <w:spacing w:before="60" w:after="0"/>
        <w:rPr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36" w:name="_Toc299010307"/>
      <w:bookmarkStart w:id="37" w:name="_Toc385326682"/>
      <w:bookmarkStart w:id="38" w:name="_Toc471982333"/>
      <w:r w:rsidRPr="005F1AAF">
        <w:rPr>
          <w:rFonts w:cs="Calibri"/>
        </w:rPr>
        <w:t>e) Vyhodnocení souladu s požadavky zvláštních předpisů a se stanovisky dotčených orgánů podle zvláštních právních předpisů, popřípadě s výsledkem řešení rozporů</w:t>
      </w:r>
      <w:bookmarkEnd w:id="36"/>
      <w:bookmarkEnd w:id="37"/>
      <w:bookmarkEnd w:id="38"/>
    </w:p>
    <w:p w:rsidR="003539FB" w:rsidRPr="005F1AAF" w:rsidRDefault="00806EB1" w:rsidP="00891D87">
      <w:pPr>
        <w:spacing w:before="120" w:after="0"/>
        <w:rPr>
          <w:rFonts w:cs="Calibri"/>
        </w:rPr>
      </w:pPr>
      <w:r>
        <w:rPr>
          <w:rFonts w:cs="Calibri"/>
        </w:rPr>
        <w:t>Územní plán</w:t>
      </w:r>
      <w:r w:rsidR="003539FB" w:rsidRPr="005F1AAF">
        <w:rPr>
          <w:rFonts w:cs="Calibri"/>
        </w:rPr>
        <w:t xml:space="preserve"> je zpracován v souladu s požadavky zvláštních předpisů. </w:t>
      </w:r>
    </w:p>
    <w:p w:rsidR="00AD0632" w:rsidRPr="005F1AAF" w:rsidRDefault="00AD0632" w:rsidP="00510EB4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V rámci společného jednání bylo uplatněno 8 stanovisek dotčených orgánů, z nichž 5 bylo fakticky souhlasných bez požadavků. Faktické požadavky z 3 stanovisek byly respektovány a zapracovány do návrhu ÚP pro řízení. Na základě stanovisk</w:t>
      </w:r>
      <w:r w:rsidR="003750E0" w:rsidRPr="005F1AAF">
        <w:rPr>
          <w:rFonts w:cs="Calibri"/>
        </w:rPr>
        <w:t>a</w:t>
      </w:r>
      <w:r w:rsidRPr="005F1AAF">
        <w:rPr>
          <w:rFonts w:cs="Calibri"/>
        </w:rPr>
        <w:t xml:space="preserve"> Krajského úřadu, odboru životního prostředí, zemědělství a lesnictví </w:t>
      </w:r>
      <w:r w:rsidR="003750E0" w:rsidRPr="005F1AAF">
        <w:rPr>
          <w:rFonts w:cs="Calibri"/>
        </w:rPr>
        <w:t>byl zpřesněn a upraven</w:t>
      </w:r>
      <w:r w:rsidR="003750E0" w:rsidRPr="005F1AAF">
        <w:t xml:space="preserve"> </w:t>
      </w:r>
      <w:r w:rsidR="003750E0" w:rsidRPr="005F1AAF">
        <w:rPr>
          <w:rFonts w:cs="Calibri"/>
        </w:rPr>
        <w:t>zákres NBK Červené blato-K118, na základě stanoviska Magistrátu města České Budějovice, odboru ochrany životního prostředí</w:t>
      </w:r>
      <w:r w:rsidR="00C7534E" w:rsidRPr="005F1AAF">
        <w:rPr>
          <w:rFonts w:cs="Calibri"/>
        </w:rPr>
        <w:t xml:space="preserve">, byla zmenšena zastavitelná plocha BR P1 se způsobem využití </w:t>
      </w:r>
      <w:r w:rsidR="00C7534E" w:rsidRPr="005F1AAF">
        <w:rPr>
          <w:rFonts w:cs="Calibri"/>
          <w:i/>
        </w:rPr>
        <w:t>plochy bydlení – rodinné domy (BR)</w:t>
      </w:r>
      <w:r w:rsidR="00C7534E" w:rsidRPr="005F1AAF">
        <w:rPr>
          <w:rFonts w:cs="Calibri"/>
        </w:rPr>
        <w:t xml:space="preserve">, která byla do </w:t>
      </w:r>
      <w:r w:rsidR="00B3299B">
        <w:rPr>
          <w:rFonts w:cs="Calibri"/>
        </w:rPr>
        <w:t>územního plánu</w:t>
      </w:r>
      <w:r w:rsidR="00C7534E" w:rsidRPr="005F1AAF">
        <w:rPr>
          <w:rFonts w:cs="Calibri"/>
        </w:rPr>
        <w:t xml:space="preserve"> převzata z ÚPO, o pozemky parc. č. 852/82, 852/83, 852/142, 852/143, 852/144 a 852/146, které jsou součástí lesních pozemků, tyto pozemky</w:t>
      </w:r>
      <w:r w:rsidR="00510EB4" w:rsidRPr="005F1AAF">
        <w:rPr>
          <w:rFonts w:cs="Calibri"/>
        </w:rPr>
        <w:t xml:space="preserve"> byly</w:t>
      </w:r>
      <w:r w:rsidR="00C7534E" w:rsidRPr="005F1AAF">
        <w:rPr>
          <w:rFonts w:cs="Calibri"/>
        </w:rPr>
        <w:t xml:space="preserve"> v návrhu ÚP pro řízení součástí plochy se způsobem využití </w:t>
      </w:r>
      <w:r w:rsidR="00C7534E" w:rsidRPr="005F1AAF">
        <w:rPr>
          <w:rFonts w:cs="Calibri"/>
          <w:i/>
        </w:rPr>
        <w:t>plochy lesní (PL).</w:t>
      </w:r>
      <w:r w:rsidR="00C7534E" w:rsidRPr="005F1AAF">
        <w:rPr>
          <w:rFonts w:cs="Calibri"/>
        </w:rPr>
        <w:t xml:space="preserve"> </w:t>
      </w:r>
      <w:r w:rsidR="002219E1" w:rsidRPr="005F1AAF">
        <w:rPr>
          <w:rFonts w:cs="Calibri"/>
        </w:rPr>
        <w:t>Dále byla ze zastavitelných ploch vypuštěna p</w:t>
      </w:r>
      <w:r w:rsidR="00C7534E" w:rsidRPr="005F1AAF">
        <w:rPr>
          <w:rFonts w:cs="Calibri"/>
        </w:rPr>
        <w:t>locha BR Z8, která byla nově</w:t>
      </w:r>
      <w:r w:rsidR="002219E1" w:rsidRPr="005F1AAF">
        <w:rPr>
          <w:rFonts w:cs="Calibri"/>
        </w:rPr>
        <w:t xml:space="preserve"> </w:t>
      </w:r>
      <w:r w:rsidR="00C7534E" w:rsidRPr="005F1AAF">
        <w:rPr>
          <w:rFonts w:cs="Calibri"/>
        </w:rPr>
        <w:t xml:space="preserve">v návrhu </w:t>
      </w:r>
      <w:r w:rsidR="00B3299B">
        <w:rPr>
          <w:rFonts w:cs="Calibri"/>
        </w:rPr>
        <w:t>pro společné jednání</w:t>
      </w:r>
      <w:r w:rsidR="00C7534E" w:rsidRPr="005F1AAF">
        <w:rPr>
          <w:rFonts w:cs="Calibri"/>
        </w:rPr>
        <w:t xml:space="preserve"> </w:t>
      </w:r>
      <w:r w:rsidR="00B3299B" w:rsidRPr="005F1AAF">
        <w:rPr>
          <w:rFonts w:cs="Calibri"/>
        </w:rPr>
        <w:t xml:space="preserve">vymezena </w:t>
      </w:r>
      <w:r w:rsidR="002219E1" w:rsidRPr="005F1AAF">
        <w:rPr>
          <w:rFonts w:cs="Calibri"/>
        </w:rPr>
        <w:t xml:space="preserve">pro bydlení, v návrhu pro řízení je rovněž v ploše se způsobem využití </w:t>
      </w:r>
      <w:r w:rsidR="00C7534E" w:rsidRPr="005F1AAF">
        <w:rPr>
          <w:rFonts w:cs="Calibri"/>
          <w:i/>
        </w:rPr>
        <w:t>plochy lesní (PL).</w:t>
      </w:r>
      <w:r w:rsidRPr="005F1AAF">
        <w:rPr>
          <w:rFonts w:cs="Calibri"/>
        </w:rPr>
        <w:t xml:space="preserve">  </w:t>
      </w:r>
      <w:r w:rsidR="002219E1" w:rsidRPr="005F1AAF">
        <w:rPr>
          <w:rFonts w:cs="Calibri"/>
        </w:rPr>
        <w:t>Do příslušných kapitol byl převzat požadavek Ministerstva obrany ČR na respektování ochranného pásma radiolokačního prostředku RTH, včetně znázornění v koordinačním výkrese.</w:t>
      </w:r>
    </w:p>
    <w:p w:rsidR="00E33683" w:rsidRDefault="00510EB4" w:rsidP="00510EB4">
      <w:pPr>
        <w:spacing w:before="60" w:after="0"/>
        <w:jc w:val="both"/>
        <w:rPr>
          <w:rFonts w:cs="Calibri"/>
          <w:szCs w:val="22"/>
        </w:rPr>
      </w:pPr>
      <w:r w:rsidRPr="005F1AAF">
        <w:t xml:space="preserve">K veřejně vystavenému návrhu </w:t>
      </w:r>
      <w:r w:rsidR="00B3299B">
        <w:t xml:space="preserve">územního plánu </w:t>
      </w:r>
      <w:r w:rsidRPr="005F1AAF">
        <w:t>(od 9. 11. 2015 do 17. 12. 2015) s veřejným projednáním dne 9. 12. 2015</w:t>
      </w:r>
      <w:r w:rsidRPr="005F1AAF">
        <w:rPr>
          <w:rFonts w:cs="Calibri"/>
          <w:szCs w:val="22"/>
        </w:rPr>
        <w:t xml:space="preserve"> bylo uplatněno </w:t>
      </w:r>
      <w:r w:rsidR="00616BCD">
        <w:rPr>
          <w:rFonts w:cs="Calibri"/>
          <w:szCs w:val="22"/>
        </w:rPr>
        <w:t>5</w:t>
      </w:r>
      <w:r w:rsidRPr="005F1AAF">
        <w:rPr>
          <w:rFonts w:cs="Calibri"/>
          <w:szCs w:val="22"/>
        </w:rPr>
        <w:t xml:space="preserve"> stanovisek dotčených orgánů</w:t>
      </w:r>
      <w:r w:rsidR="00616BCD">
        <w:rPr>
          <w:rFonts w:cs="Calibri"/>
          <w:szCs w:val="22"/>
        </w:rPr>
        <w:t>,</w:t>
      </w:r>
      <w:r w:rsidR="00616BCD" w:rsidRPr="00616BCD">
        <w:rPr>
          <w:rFonts w:cs="Calibri"/>
          <w:szCs w:val="22"/>
        </w:rPr>
        <w:t xml:space="preserve"> </w:t>
      </w:r>
      <w:r w:rsidR="00616BCD" w:rsidRPr="00B3299B">
        <w:rPr>
          <w:rFonts w:cs="Calibri"/>
          <w:szCs w:val="22"/>
        </w:rPr>
        <w:t>z nichž 4 byla souhlasná</w:t>
      </w:r>
      <w:r w:rsidR="00616BCD">
        <w:rPr>
          <w:rFonts w:cs="Calibri"/>
          <w:szCs w:val="22"/>
        </w:rPr>
        <w:t xml:space="preserve">. </w:t>
      </w:r>
      <w:r w:rsidR="007B2EB4" w:rsidRPr="005F1AAF">
        <w:rPr>
          <w:rFonts w:cs="Calibri"/>
          <w:szCs w:val="22"/>
        </w:rPr>
        <w:t>K</w:t>
      </w:r>
      <w:r w:rsidR="0092535A" w:rsidRPr="005F1AAF">
        <w:rPr>
          <w:rFonts w:cs="Calibri"/>
          <w:szCs w:val="22"/>
        </w:rPr>
        <w:t>Ú ODSH</w:t>
      </w:r>
      <w:r w:rsidR="007B2EB4" w:rsidRPr="005F1AAF">
        <w:rPr>
          <w:rFonts w:cs="Calibri"/>
          <w:szCs w:val="22"/>
        </w:rPr>
        <w:t xml:space="preserve"> uplatnil ve svém stanovisku čj.: ODSH 17472/2013/ante ze dne 15. 12. 2015 požadavek, aby byl před vydáním do </w:t>
      </w:r>
      <w:r w:rsidR="00B3299B">
        <w:rPr>
          <w:rFonts w:cs="Calibri"/>
          <w:szCs w:val="22"/>
        </w:rPr>
        <w:t>územního plánu</w:t>
      </w:r>
      <w:r w:rsidR="007B2EB4" w:rsidRPr="005F1AAF">
        <w:rPr>
          <w:rFonts w:cs="Calibri"/>
          <w:szCs w:val="22"/>
        </w:rPr>
        <w:t xml:space="preserve"> koridor pro Jižní tangentu rozšířen na šíři 200 m shodně šíří v  AZÚR. Tento požadavek byl respektován, a to tak, že plocha dopravní infrastruktury pro umístění Jižní tangenty je v návrhu ÚP vymezena shodně s šíří koridoru v AZÚR 200 m, pouze v návaznosti na rozpracovaný územní plán Plav se koridor od křižovatky se silnicí III/15523 k hranici katastrálního území obce Plav šikmo</w:t>
      </w:r>
      <w:r w:rsidR="0092535A" w:rsidRPr="005F1AAF">
        <w:rPr>
          <w:rFonts w:cs="Calibri"/>
          <w:szCs w:val="22"/>
        </w:rPr>
        <w:t xml:space="preserve"> </w:t>
      </w:r>
      <w:r w:rsidR="007B2EB4" w:rsidRPr="005F1AAF">
        <w:rPr>
          <w:rFonts w:cs="Calibri"/>
          <w:szCs w:val="22"/>
        </w:rPr>
        <w:t xml:space="preserve">zužuje na 100 m. Toto </w:t>
      </w:r>
      <w:r w:rsidR="00E33683" w:rsidRPr="005F1AAF">
        <w:rPr>
          <w:rFonts w:cs="Calibri"/>
          <w:szCs w:val="22"/>
        </w:rPr>
        <w:t>u</w:t>
      </w:r>
      <w:r w:rsidR="007B2EB4" w:rsidRPr="005F1AAF">
        <w:rPr>
          <w:rFonts w:cs="Calibri"/>
          <w:szCs w:val="22"/>
        </w:rPr>
        <w:t xml:space="preserve">přesnění bylo dohodnuto </w:t>
      </w:r>
      <w:r w:rsidR="0092535A" w:rsidRPr="005F1AAF">
        <w:rPr>
          <w:rFonts w:cs="Calibri"/>
          <w:szCs w:val="22"/>
        </w:rPr>
        <w:t>dne 12. 2. 2016 na jednání u pořizovatele za účasti KÚ ODSH</w:t>
      </w:r>
      <w:r w:rsidR="00E33683" w:rsidRPr="005F1AAF">
        <w:rPr>
          <w:rFonts w:cs="Calibri"/>
          <w:szCs w:val="22"/>
        </w:rPr>
        <w:t xml:space="preserve"> a zástupců obce Plav (Záznam z dohodovacího jednání je uložen v dokladové části</w:t>
      </w:r>
      <w:r w:rsidR="00B3299B">
        <w:rPr>
          <w:rFonts w:cs="Calibri"/>
          <w:szCs w:val="22"/>
        </w:rPr>
        <w:t xml:space="preserve"> územního plánu</w:t>
      </w:r>
      <w:r w:rsidR="00E33683" w:rsidRPr="005F1AAF">
        <w:rPr>
          <w:rFonts w:cs="Calibri"/>
          <w:szCs w:val="22"/>
        </w:rPr>
        <w:t>.).</w:t>
      </w:r>
    </w:p>
    <w:p w:rsidR="00BE3473" w:rsidRDefault="00BE3473" w:rsidP="00510EB4">
      <w:pPr>
        <w:spacing w:before="60" w:after="0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Krajský úřad, odbor životního prostředí, zemědělství a lesnictví, jako </w:t>
      </w:r>
      <w:r w:rsidRPr="00BE3473">
        <w:rPr>
          <w:rFonts w:cs="Calibri"/>
          <w:szCs w:val="22"/>
        </w:rPr>
        <w:t>dotčen</w:t>
      </w:r>
      <w:r>
        <w:rPr>
          <w:rFonts w:cs="Calibri"/>
          <w:szCs w:val="22"/>
        </w:rPr>
        <w:t>ý</w:t>
      </w:r>
      <w:r w:rsidRPr="00BE3473">
        <w:rPr>
          <w:rFonts w:cs="Calibri"/>
          <w:szCs w:val="22"/>
        </w:rPr>
        <w:t xml:space="preserve"> orgán na úseku ochrany zemědělského půdního fondu </w:t>
      </w:r>
      <w:r>
        <w:rPr>
          <w:rFonts w:cs="Calibri"/>
          <w:szCs w:val="22"/>
        </w:rPr>
        <w:t xml:space="preserve">v rámci svého stanoviska k zaslaným návrhům </w:t>
      </w:r>
      <w:r w:rsidRPr="00BE3473">
        <w:rPr>
          <w:rFonts w:cs="Calibri"/>
          <w:szCs w:val="22"/>
        </w:rPr>
        <w:t xml:space="preserve">rozhodnutí o námitkách, včetně odůvodnění rozhodnutí o námitkách </w:t>
      </w:r>
      <w:r>
        <w:rPr>
          <w:rFonts w:cs="Calibri"/>
          <w:szCs w:val="22"/>
        </w:rPr>
        <w:t>a</w:t>
      </w:r>
      <w:r w:rsidRPr="00BE3473">
        <w:rPr>
          <w:rFonts w:cs="Calibri"/>
          <w:szCs w:val="22"/>
        </w:rPr>
        <w:t xml:space="preserve"> vyhodnocení připomínek k návrhu územního plánu pro společné jednání</w:t>
      </w:r>
      <w:r>
        <w:rPr>
          <w:rFonts w:cs="Calibri"/>
          <w:szCs w:val="22"/>
        </w:rPr>
        <w:t xml:space="preserve">, uplatnil </w:t>
      </w:r>
      <w:r w:rsidRPr="00BE3473">
        <w:rPr>
          <w:rFonts w:cs="Calibri"/>
          <w:szCs w:val="22"/>
        </w:rPr>
        <w:t>požadavek, aby mu byl upravený návrh územního plánu znovu předložen k vydání stanoviska</w:t>
      </w:r>
      <w:r>
        <w:rPr>
          <w:rFonts w:cs="Calibri"/>
          <w:szCs w:val="22"/>
        </w:rPr>
        <w:t>. K upravenému návrhu územního plánu následně na základě žádosti pořizovatele udělil souhlas stanoviskem č.j.: KUJCK 152059/2016 ze dne 24. 11. 2016.</w:t>
      </w:r>
    </w:p>
    <w:p w:rsidR="001C66CA" w:rsidRDefault="001C66CA" w:rsidP="00510EB4">
      <w:pPr>
        <w:spacing w:before="60" w:after="0"/>
        <w:jc w:val="both"/>
        <w:rPr>
          <w:rFonts w:cs="Calibri"/>
          <w:szCs w:val="22"/>
        </w:rPr>
      </w:pPr>
      <w:r w:rsidRPr="001C66CA">
        <w:rPr>
          <w:rFonts w:cs="Calibri"/>
          <w:szCs w:val="22"/>
        </w:rPr>
        <w:t xml:space="preserve">Na základě vyhodnocení stanoviska KÚ ODSH bylo nezbytné opakovat v souladu s § 53 odst. (2) stavebního zákona veřejné projednání v rozsahu úprav návrhu </w:t>
      </w:r>
      <w:r>
        <w:rPr>
          <w:rFonts w:cs="Calibri"/>
          <w:szCs w:val="22"/>
        </w:rPr>
        <w:t>územního plánu</w:t>
      </w:r>
      <w:r w:rsidRPr="001C66CA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>s</w:t>
      </w:r>
      <w:r w:rsidRPr="001C66CA">
        <w:rPr>
          <w:rFonts w:cs="Calibri"/>
          <w:szCs w:val="22"/>
        </w:rPr>
        <w:t>ouvisející s vyhodnocením výsledků řízení o návrhu ÚP, týkající se rozšíření plochy pro Jižní tangentu.</w:t>
      </w:r>
    </w:p>
    <w:p w:rsidR="00616BCD" w:rsidRDefault="00B62580" w:rsidP="00B62580">
      <w:pPr>
        <w:spacing w:before="60" w:after="0"/>
        <w:jc w:val="both"/>
        <w:rPr>
          <w:rFonts w:cs="Calibri"/>
          <w:szCs w:val="22"/>
        </w:rPr>
      </w:pPr>
      <w:r>
        <w:rPr>
          <w:rFonts w:cs="Calibri"/>
          <w:szCs w:val="22"/>
        </w:rPr>
        <w:lastRenderedPageBreak/>
        <w:t>V rámci</w:t>
      </w:r>
      <w:r w:rsidRPr="00B62580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 xml:space="preserve">veřejného vystavení návrhu územního plánu v </w:t>
      </w:r>
      <w:r w:rsidRPr="00B62580">
        <w:rPr>
          <w:rFonts w:cs="Calibri"/>
          <w:szCs w:val="22"/>
        </w:rPr>
        <w:t xml:space="preserve">pokračování řízení s opakovaným </w:t>
      </w:r>
      <w:r>
        <w:rPr>
          <w:rFonts w:cs="Calibri"/>
          <w:szCs w:val="22"/>
        </w:rPr>
        <w:t xml:space="preserve">veřejným </w:t>
      </w:r>
      <w:r w:rsidRPr="00B62580">
        <w:rPr>
          <w:rFonts w:cs="Calibri"/>
          <w:szCs w:val="22"/>
        </w:rPr>
        <w:t>projednáním (od 16. 9. 2016 do 26. 10. 2016)</w:t>
      </w:r>
      <w:r>
        <w:rPr>
          <w:rFonts w:cs="Calibri"/>
          <w:szCs w:val="22"/>
        </w:rPr>
        <w:t xml:space="preserve"> </w:t>
      </w:r>
      <w:r w:rsidRPr="00B62580">
        <w:rPr>
          <w:rFonts w:cs="Calibri"/>
          <w:szCs w:val="22"/>
        </w:rPr>
        <w:t>bylo uplatněno 1 stanovisko dotčeného orgánu</w:t>
      </w:r>
      <w:r w:rsidR="00FC04B1">
        <w:rPr>
          <w:rFonts w:cs="Calibri"/>
          <w:szCs w:val="22"/>
        </w:rPr>
        <w:t xml:space="preserve">, které bylo souhlasné z hlediska vodního hospodářství, ochrany přírody a krajiny a odpadu, požadavky z hlediska lesního hospodářství byly nadbytečné, protože </w:t>
      </w:r>
      <w:r w:rsidR="002D1059">
        <w:rPr>
          <w:rFonts w:cs="Calibri"/>
          <w:szCs w:val="22"/>
        </w:rPr>
        <w:t>byly obsaženy již v návrhu územního plánu pro první veřejné projednání</w:t>
      </w:r>
      <w:r w:rsidRPr="00B62580">
        <w:rPr>
          <w:rFonts w:cs="Calibri"/>
          <w:szCs w:val="22"/>
        </w:rPr>
        <w:t>.</w:t>
      </w:r>
    </w:p>
    <w:p w:rsidR="00B62580" w:rsidRDefault="00B62580" w:rsidP="00B62580">
      <w:pPr>
        <w:spacing w:before="60" w:after="0"/>
        <w:jc w:val="both"/>
        <w:rPr>
          <w:rFonts w:cs="Calibri"/>
          <w:szCs w:val="22"/>
        </w:rPr>
      </w:pPr>
      <w:r w:rsidRPr="00B62580">
        <w:rPr>
          <w:rFonts w:cs="Calibri"/>
          <w:szCs w:val="22"/>
        </w:rPr>
        <w:t>Žádné rozpory nebyly vzneseny.</w:t>
      </w:r>
    </w:p>
    <w:p w:rsidR="009845A4" w:rsidRPr="00B4249B" w:rsidRDefault="009845A4" w:rsidP="006748A9">
      <w:pPr>
        <w:pStyle w:val="Textzklad"/>
        <w:tabs>
          <w:tab w:val="left" w:pos="1598"/>
        </w:tabs>
        <w:spacing w:before="60" w:after="0"/>
        <w:rPr>
          <w:rFonts w:cs="Calibri"/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39" w:name="_Toc385326683"/>
      <w:bookmarkStart w:id="40" w:name="_Toc471982334"/>
      <w:bookmarkStart w:id="41" w:name="_Toc277231244"/>
      <w:r w:rsidRPr="005F1AAF">
        <w:rPr>
          <w:rFonts w:cs="Calibri"/>
        </w:rPr>
        <w:t>f) Vyhodnocení splnění požadavků zadání</w:t>
      </w:r>
      <w:bookmarkEnd w:id="39"/>
      <w:bookmarkEnd w:id="40"/>
      <w:r w:rsidRPr="005F1AAF">
        <w:rPr>
          <w:rFonts w:cs="Calibri"/>
        </w:rPr>
        <w:t xml:space="preserve"> </w:t>
      </w:r>
      <w:bookmarkEnd w:id="41"/>
    </w:p>
    <w:p w:rsidR="00891D87" w:rsidRPr="005F1AAF" w:rsidRDefault="001C66CA" w:rsidP="005E012C">
      <w:pPr>
        <w:spacing w:before="120" w:after="0"/>
        <w:jc w:val="both"/>
        <w:rPr>
          <w:rFonts w:cs="Calibri"/>
        </w:rPr>
      </w:pPr>
      <w:bookmarkStart w:id="42" w:name="_Toc357410081"/>
      <w:r>
        <w:rPr>
          <w:rFonts w:cs="Calibri"/>
        </w:rPr>
        <w:t>Územní plán</w:t>
      </w:r>
      <w:r w:rsidR="00891D87" w:rsidRPr="005F1AAF">
        <w:rPr>
          <w:rFonts w:cs="Calibri"/>
        </w:rPr>
        <w:t xml:space="preserve"> je zpracován v souladu se zadáním schváleným Zastupitelstvem obce Heřmaň dne 27.</w:t>
      </w:r>
      <w:r>
        <w:rPr>
          <w:rFonts w:cs="Calibri"/>
        </w:rPr>
        <w:t> </w:t>
      </w:r>
      <w:r w:rsidR="00891D87" w:rsidRPr="005F1AAF">
        <w:rPr>
          <w:rFonts w:cs="Calibri"/>
        </w:rPr>
        <w:t>3.</w:t>
      </w:r>
      <w:r>
        <w:rPr>
          <w:rFonts w:cs="Calibri"/>
        </w:rPr>
        <w:t> </w:t>
      </w:r>
      <w:r w:rsidR="00891D87" w:rsidRPr="005F1AAF">
        <w:rPr>
          <w:rFonts w:cs="Calibri"/>
        </w:rPr>
        <w:t>2014 usnesením č. 404</w:t>
      </w:r>
      <w:r w:rsidR="00122C79" w:rsidRPr="005F1AAF">
        <w:rPr>
          <w:rFonts w:cs="Calibri"/>
        </w:rPr>
        <w:t xml:space="preserve">, při </w:t>
      </w:r>
      <w:r w:rsidR="001308EA" w:rsidRPr="005F1AAF">
        <w:rPr>
          <w:rFonts w:cs="Calibri"/>
        </w:rPr>
        <w:t>respektování</w:t>
      </w:r>
      <w:r w:rsidR="00122C79" w:rsidRPr="005F1AAF">
        <w:rPr>
          <w:rFonts w:cs="Calibri"/>
        </w:rPr>
        <w:t xml:space="preserve"> </w:t>
      </w:r>
      <w:r w:rsidR="001308EA" w:rsidRPr="005F1AAF">
        <w:rPr>
          <w:rFonts w:cs="Calibri"/>
        </w:rPr>
        <w:t xml:space="preserve">AZÚR a APÚR. </w:t>
      </w:r>
    </w:p>
    <w:p w:rsidR="00BC511E" w:rsidRPr="005F1AAF" w:rsidRDefault="00737BD6" w:rsidP="00BC511E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Požadavky stanovené v kapitole A. zadání, týkající se souladu s</w:t>
      </w:r>
      <w:r w:rsidR="003D13F6" w:rsidRPr="005F1AAF">
        <w:rPr>
          <w:rFonts w:cs="Calibri"/>
        </w:rPr>
        <w:t> </w:t>
      </w:r>
      <w:r w:rsidR="001308EA" w:rsidRPr="005F1AAF">
        <w:rPr>
          <w:rFonts w:cs="Calibri"/>
        </w:rPr>
        <w:t>A</w:t>
      </w:r>
      <w:r w:rsidRPr="005F1AAF">
        <w:rPr>
          <w:rFonts w:cs="Calibri"/>
        </w:rPr>
        <w:t>PÚR</w:t>
      </w:r>
      <w:r w:rsidR="003D13F6" w:rsidRPr="005F1AAF">
        <w:rPr>
          <w:rFonts w:cs="Calibri"/>
        </w:rPr>
        <w:t xml:space="preserve">, </w:t>
      </w:r>
      <w:r w:rsidR="00157EDF" w:rsidRPr="005F1AAF">
        <w:rPr>
          <w:rFonts w:cs="Calibri"/>
        </w:rPr>
        <w:t xml:space="preserve"> AZÚR </w:t>
      </w:r>
      <w:r w:rsidRPr="005F1AAF">
        <w:rPr>
          <w:rFonts w:cs="Calibri"/>
        </w:rPr>
        <w:t>a širších vztahů jsou splněny</w:t>
      </w:r>
      <w:r w:rsidR="0090003F" w:rsidRPr="005F1AAF">
        <w:rPr>
          <w:rFonts w:cs="Calibri"/>
        </w:rPr>
        <w:t xml:space="preserve">. </w:t>
      </w:r>
      <w:r w:rsidR="00BC511E" w:rsidRPr="005F1AAF">
        <w:rPr>
          <w:rFonts w:cs="Calibri"/>
        </w:rPr>
        <w:t>Znamená to, že v</w:t>
      </w:r>
      <w:r w:rsidR="0090003F" w:rsidRPr="005F1AAF">
        <w:rPr>
          <w:rFonts w:cs="Calibri"/>
        </w:rPr>
        <w:t xml:space="preserve"> zadání </w:t>
      </w:r>
      <w:r w:rsidR="00BC511E" w:rsidRPr="005F1AAF">
        <w:rPr>
          <w:rFonts w:cs="Calibri"/>
        </w:rPr>
        <w:t xml:space="preserve">ÚP </w:t>
      </w:r>
      <w:r w:rsidR="0090003F" w:rsidRPr="005F1AAF">
        <w:rPr>
          <w:rFonts w:cs="Calibri"/>
        </w:rPr>
        <w:t>stanovené požadavky na řešení z hlediska zajištění souladu s krajskou územně plánovací dokumentací</w:t>
      </w:r>
      <w:r w:rsidR="00BC511E" w:rsidRPr="005F1AAF">
        <w:rPr>
          <w:rFonts w:cs="Calibri"/>
        </w:rPr>
        <w:t>, které</w:t>
      </w:r>
      <w:r w:rsidR="0090003F" w:rsidRPr="005F1AAF">
        <w:rPr>
          <w:rFonts w:cs="Calibri"/>
        </w:rPr>
        <w:t xml:space="preserve"> byly vztaženy k řešení před AZÚR, </w:t>
      </w:r>
      <w:r w:rsidR="00BC511E" w:rsidRPr="005F1AAF">
        <w:rPr>
          <w:rFonts w:cs="Calibri"/>
        </w:rPr>
        <w:t xml:space="preserve">byly v návrhu </w:t>
      </w:r>
      <w:r w:rsidR="001C66CA">
        <w:rPr>
          <w:rFonts w:cs="Calibri"/>
        </w:rPr>
        <w:t xml:space="preserve">územního plánu </w:t>
      </w:r>
      <w:r w:rsidR="00BC511E" w:rsidRPr="005F1AAF">
        <w:rPr>
          <w:rFonts w:cs="Calibri"/>
        </w:rPr>
        <w:t>řešeny již v souladu s</w:t>
      </w:r>
      <w:r w:rsidR="001C66CA">
        <w:rPr>
          <w:rFonts w:cs="Calibri"/>
        </w:rPr>
        <w:t> </w:t>
      </w:r>
      <w:r w:rsidR="00BC511E" w:rsidRPr="005F1AAF">
        <w:rPr>
          <w:rFonts w:cs="Calibri"/>
        </w:rPr>
        <w:t>AZÚR</w:t>
      </w:r>
      <w:r w:rsidR="001C66CA">
        <w:rPr>
          <w:rFonts w:cs="Calibri"/>
        </w:rPr>
        <w:t xml:space="preserve">. </w:t>
      </w:r>
    </w:p>
    <w:p w:rsidR="008736BA" w:rsidRPr="005F1AAF" w:rsidRDefault="00737BD6" w:rsidP="00BC511E">
      <w:pPr>
        <w:spacing w:before="60" w:after="0"/>
        <w:rPr>
          <w:rFonts w:cs="Calibri"/>
        </w:rPr>
      </w:pPr>
      <w:r w:rsidRPr="005F1AAF">
        <w:rPr>
          <w:rFonts w:cs="Calibri"/>
        </w:rPr>
        <w:t xml:space="preserve">Jedná se o následující </w:t>
      </w:r>
      <w:r w:rsidR="008736BA" w:rsidRPr="005F1AAF">
        <w:rPr>
          <w:rFonts w:cs="Calibri"/>
        </w:rPr>
        <w:t>požadavky</w:t>
      </w:r>
      <w:r w:rsidR="00FF1CE0" w:rsidRPr="005F1AAF">
        <w:rPr>
          <w:rFonts w:cs="Calibri"/>
        </w:rPr>
        <w:t>:</w:t>
      </w:r>
    </w:p>
    <w:p w:rsidR="00777A67" w:rsidRPr="005F1AAF" w:rsidRDefault="00FF1CE0" w:rsidP="00BC511E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Vymezit ú</w:t>
      </w:r>
      <w:r w:rsidR="00D1297F" w:rsidRPr="005F1AAF">
        <w:rPr>
          <w:rFonts w:cs="Calibri"/>
        </w:rPr>
        <w:t>zemní rezerv</w:t>
      </w:r>
      <w:r w:rsidRPr="005F1AAF">
        <w:rPr>
          <w:rFonts w:cs="Calibri"/>
        </w:rPr>
        <w:t>u</w:t>
      </w:r>
      <w:r w:rsidR="00D1297F" w:rsidRPr="005F1AAF">
        <w:rPr>
          <w:rFonts w:cs="Calibri"/>
        </w:rPr>
        <w:t xml:space="preserve"> pro dopravní stavbu </w:t>
      </w:r>
      <w:r w:rsidR="00D1297F" w:rsidRPr="005F1AAF">
        <w:rPr>
          <w:rFonts w:cs="Calibri"/>
          <w:i/>
        </w:rPr>
        <w:t>D/H Pokračování Jižní tangenty</w:t>
      </w:r>
      <w:r w:rsidR="008736BA" w:rsidRPr="005F1AAF">
        <w:rPr>
          <w:rFonts w:cs="Calibri"/>
          <w:i/>
        </w:rPr>
        <w:t xml:space="preserve"> – </w:t>
      </w:r>
      <w:r w:rsidR="00BC511E" w:rsidRPr="005F1AAF">
        <w:rPr>
          <w:rFonts w:cs="Calibri"/>
        </w:rPr>
        <w:t xml:space="preserve">v návrhu ÚP </w:t>
      </w:r>
      <w:r w:rsidR="00D1297F" w:rsidRPr="005F1AAF">
        <w:rPr>
          <w:rFonts w:cs="Calibri"/>
        </w:rPr>
        <w:t>je</w:t>
      </w:r>
      <w:r w:rsidR="00777A67" w:rsidRPr="005F1AAF">
        <w:rPr>
          <w:rFonts w:cs="Calibri"/>
        </w:rPr>
        <w:t xml:space="preserve"> v souladu s AZÚR </w:t>
      </w:r>
      <w:r w:rsidR="00D1297F" w:rsidRPr="005F1AAF">
        <w:rPr>
          <w:rFonts w:cs="Calibri"/>
        </w:rPr>
        <w:t xml:space="preserve"> vymezen</w:t>
      </w:r>
      <w:r w:rsidR="00BC511E" w:rsidRPr="005F1AAF">
        <w:rPr>
          <w:rFonts w:cs="Calibri"/>
        </w:rPr>
        <w:t xml:space="preserve">a návrhová zastavitelná plocha se způsobem využití </w:t>
      </w:r>
      <w:r w:rsidR="00BC511E" w:rsidRPr="005F1AAF">
        <w:rPr>
          <w:rFonts w:cs="Calibri"/>
          <w:i/>
        </w:rPr>
        <w:t>plochy dopravní infrastruktury- silnice II. třídy – Jižní tangenta</w:t>
      </w:r>
      <w:r w:rsidR="00777A67" w:rsidRPr="005F1AAF">
        <w:rPr>
          <w:rFonts w:cs="Calibri"/>
          <w:i/>
        </w:rPr>
        <w:t xml:space="preserve"> (II)</w:t>
      </w:r>
      <w:r w:rsidR="00D1297F" w:rsidRPr="005F1AAF">
        <w:rPr>
          <w:rFonts w:cs="Calibri"/>
        </w:rPr>
        <w:t xml:space="preserve"> pro dotčenou část </w:t>
      </w:r>
      <w:r w:rsidR="00777A67" w:rsidRPr="005F1AAF">
        <w:rPr>
          <w:rFonts w:cs="Calibri"/>
        </w:rPr>
        <w:t xml:space="preserve">koridoru veřejné dopravní infrastruktury nadmístního významu </w:t>
      </w:r>
      <w:r w:rsidR="00777A67" w:rsidRPr="005F1AAF">
        <w:rPr>
          <w:rFonts w:cs="Calibri"/>
          <w:i/>
        </w:rPr>
        <w:t>D26 Dálniční přivaděč – Jižní tangenta České Budějovice</w:t>
      </w:r>
      <w:r w:rsidR="00777A67" w:rsidRPr="005F1AAF">
        <w:rPr>
          <w:rFonts w:cs="Calibri"/>
        </w:rPr>
        <w:t xml:space="preserve"> v </w:t>
      </w:r>
      <w:r w:rsidR="00D1297F" w:rsidRPr="005F1AAF">
        <w:rPr>
          <w:rFonts w:cs="Calibri"/>
        </w:rPr>
        <w:t xml:space="preserve">úseku </w:t>
      </w:r>
      <w:r w:rsidR="00D1297F" w:rsidRPr="005F1AAF">
        <w:rPr>
          <w:rFonts w:cs="Calibri"/>
          <w:i/>
        </w:rPr>
        <w:t>D26/2, návrh nové silnice pro napojení mezinárodního letiště České Budějovice na silnici II/156 s návazností na Nové Hrady a dále do Rakouska na St. Pölten a Vídeň</w:t>
      </w:r>
      <w:r w:rsidR="00D1297F" w:rsidRPr="005F1AAF">
        <w:rPr>
          <w:rFonts w:cs="Calibri"/>
        </w:rPr>
        <w:t xml:space="preserve">. </w:t>
      </w:r>
    </w:p>
    <w:p w:rsidR="00777A67" w:rsidRPr="005F1AAF" w:rsidRDefault="00777A67" w:rsidP="00777A67">
      <w:pPr>
        <w:widowControl/>
        <w:suppressAutoHyphens w:val="0"/>
        <w:spacing w:before="60" w:after="0" w:line="200" w:lineRule="atLeast"/>
        <w:ind w:left="284"/>
        <w:jc w:val="both"/>
        <w:outlineLvl w:val="2"/>
        <w:rPr>
          <w:rFonts w:cs="Calibri"/>
        </w:rPr>
      </w:pPr>
      <w:r w:rsidRPr="005F1AAF">
        <w:rPr>
          <w:rFonts w:cs="Calibri"/>
        </w:rPr>
        <w:t>Obvyklá š</w:t>
      </w:r>
      <w:r w:rsidR="00D1297F" w:rsidRPr="005F1AAF">
        <w:rPr>
          <w:rFonts w:cs="Calibri"/>
        </w:rPr>
        <w:t>íře koridoru z</w:t>
      </w:r>
      <w:r w:rsidRPr="005F1AAF">
        <w:rPr>
          <w:rFonts w:cs="Calibri"/>
        </w:rPr>
        <w:t> </w:t>
      </w:r>
      <w:r w:rsidR="00157EDF" w:rsidRPr="005F1AAF">
        <w:rPr>
          <w:rFonts w:cs="Calibri"/>
        </w:rPr>
        <w:t>AZÚR</w:t>
      </w:r>
      <w:r w:rsidRPr="005F1AAF">
        <w:rPr>
          <w:rFonts w:cs="Calibri"/>
        </w:rPr>
        <w:t xml:space="preserve"> 200 m</w:t>
      </w:r>
      <w:r w:rsidR="00524106" w:rsidRPr="005F1AAF">
        <w:rPr>
          <w:rFonts w:cs="Calibri"/>
        </w:rPr>
        <w:t xml:space="preserve"> byla</w:t>
      </w:r>
      <w:r w:rsidR="00D1297F" w:rsidRPr="005F1AAF">
        <w:rPr>
          <w:rFonts w:cs="Calibri"/>
        </w:rPr>
        <w:t xml:space="preserve"> v návrhu </w:t>
      </w:r>
      <w:r w:rsidR="001C66CA">
        <w:rPr>
          <w:rFonts w:cs="Calibri"/>
        </w:rPr>
        <w:t>územního plánu</w:t>
      </w:r>
      <w:r w:rsidRPr="005F1AAF">
        <w:rPr>
          <w:rFonts w:cs="Calibri"/>
        </w:rPr>
        <w:t xml:space="preserve"> pro</w:t>
      </w:r>
      <w:r w:rsidR="0035566D" w:rsidRPr="005F1AAF">
        <w:rPr>
          <w:rFonts w:cs="Calibri"/>
        </w:rPr>
        <w:t> veřejné projednání</w:t>
      </w:r>
      <w:r w:rsidRPr="005F1AAF">
        <w:rPr>
          <w:rFonts w:cs="Calibri"/>
        </w:rPr>
        <w:t xml:space="preserve"> </w:t>
      </w:r>
      <w:r w:rsidR="00D1297F" w:rsidRPr="005F1AAF">
        <w:rPr>
          <w:rFonts w:cs="Calibri"/>
        </w:rPr>
        <w:t>upřesněna (zúžena) v koordinaci s dokumentací „Jižní tangenta České Budějovice, II. etapa – Oznámení záměru dle přílohy 3 zákona č. 100/2001 Sb.“</w:t>
      </w:r>
      <w:r w:rsidRPr="005F1AAF">
        <w:rPr>
          <w:rFonts w:cs="Calibri"/>
        </w:rPr>
        <w:t>.</w:t>
      </w:r>
    </w:p>
    <w:p w:rsidR="00FF1CE0" w:rsidRPr="005F1AAF" w:rsidRDefault="00777A67" w:rsidP="00777A67">
      <w:pPr>
        <w:widowControl/>
        <w:suppressAutoHyphens w:val="0"/>
        <w:spacing w:before="60" w:after="0" w:line="200" w:lineRule="atLeast"/>
        <w:ind w:left="284"/>
        <w:jc w:val="both"/>
        <w:outlineLvl w:val="2"/>
        <w:rPr>
          <w:rFonts w:cs="Calibri"/>
        </w:rPr>
      </w:pPr>
      <w:r w:rsidRPr="005F1AAF">
        <w:rPr>
          <w:rFonts w:cs="Calibri"/>
        </w:rPr>
        <w:t xml:space="preserve">V návrhu </w:t>
      </w:r>
      <w:r w:rsidR="00C31ACA">
        <w:rPr>
          <w:rFonts w:cs="Calibri"/>
        </w:rPr>
        <w:t xml:space="preserve">územního plánu </w:t>
      </w:r>
      <w:r w:rsidRPr="005F1AAF">
        <w:rPr>
          <w:rFonts w:cs="Calibri"/>
        </w:rPr>
        <w:t>pro opakované veřejné projednání bylo vymezení této zastavitelné plochy pro Jižní tangentu upraveno v souladu s požadavkem KÚ ODSH</w:t>
      </w:r>
      <w:r w:rsidR="00FF1CE0" w:rsidRPr="005F1AAF">
        <w:rPr>
          <w:rFonts w:cs="Calibri"/>
        </w:rPr>
        <w:t xml:space="preserve"> – </w:t>
      </w:r>
      <w:r w:rsidR="00211268" w:rsidRPr="005F1AAF">
        <w:rPr>
          <w:rFonts w:cs="Calibri"/>
        </w:rPr>
        <w:t xml:space="preserve">blíže </w:t>
      </w:r>
      <w:r w:rsidR="00FF1CE0" w:rsidRPr="005F1AAF">
        <w:rPr>
          <w:rFonts w:cs="Calibri"/>
        </w:rPr>
        <w:t>viz předchozí kapitola e) textové části II.1).</w:t>
      </w:r>
    </w:p>
    <w:p w:rsidR="00D1297F" w:rsidRPr="005F1AAF" w:rsidRDefault="00FF1CE0" w:rsidP="00FF1CE0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  <w:i/>
        </w:rPr>
      </w:pPr>
      <w:r w:rsidRPr="005F1AAF">
        <w:rPr>
          <w:rFonts w:cs="Calibri"/>
        </w:rPr>
        <w:t xml:space="preserve">Vymezit </w:t>
      </w:r>
      <w:r w:rsidR="008736BA" w:rsidRPr="005F1AAF">
        <w:rPr>
          <w:rFonts w:cs="Calibri"/>
        </w:rPr>
        <w:t>ploch</w:t>
      </w:r>
      <w:r w:rsidRPr="005F1AAF">
        <w:rPr>
          <w:rFonts w:cs="Calibri"/>
        </w:rPr>
        <w:t>u</w:t>
      </w:r>
      <w:r w:rsidR="008736BA" w:rsidRPr="005F1AAF">
        <w:rPr>
          <w:rFonts w:cs="Calibri"/>
        </w:rPr>
        <w:t xml:space="preserve"> nadmístního významu pro veřejnou technickou infrastrukturu </w:t>
      </w:r>
      <w:r w:rsidR="008736BA" w:rsidRPr="005F1AAF">
        <w:rPr>
          <w:rFonts w:cs="Calibri"/>
          <w:i/>
        </w:rPr>
        <w:t xml:space="preserve">V43 Úpravna vody Plav – </w:t>
      </w:r>
      <w:r w:rsidRPr="005F1AAF">
        <w:rPr>
          <w:rFonts w:cs="Calibri"/>
        </w:rPr>
        <w:t>v</w:t>
      </w:r>
      <w:r w:rsidR="001C66CA">
        <w:rPr>
          <w:rFonts w:cs="Calibri"/>
        </w:rPr>
        <w:t> územním plánu</w:t>
      </w:r>
      <w:r w:rsidRPr="005F1AAF">
        <w:rPr>
          <w:rFonts w:cs="Calibri"/>
        </w:rPr>
        <w:t xml:space="preserve"> </w:t>
      </w:r>
      <w:r w:rsidR="008736BA" w:rsidRPr="005F1AAF">
        <w:rPr>
          <w:rFonts w:cs="Calibri"/>
        </w:rPr>
        <w:t>není</w:t>
      </w:r>
      <w:r w:rsidRPr="005F1AAF">
        <w:rPr>
          <w:rFonts w:cs="Calibri"/>
        </w:rPr>
        <w:t xml:space="preserve"> v souladu s AZÚR</w:t>
      </w:r>
      <w:r w:rsidR="008736BA" w:rsidRPr="005F1AAF">
        <w:rPr>
          <w:rFonts w:cs="Calibri"/>
        </w:rPr>
        <w:t xml:space="preserve"> vymezen</w:t>
      </w:r>
      <w:r w:rsidRPr="005F1AAF">
        <w:rPr>
          <w:rFonts w:cs="Calibri"/>
        </w:rPr>
        <w:t>a</w:t>
      </w:r>
      <w:r w:rsidR="008736BA" w:rsidRPr="005F1AAF">
        <w:rPr>
          <w:rFonts w:cs="Calibri"/>
        </w:rPr>
        <w:t>.</w:t>
      </w:r>
      <w:r w:rsidR="00D1297F" w:rsidRPr="005F1AAF">
        <w:rPr>
          <w:rFonts w:cs="Calibri"/>
        </w:rPr>
        <w:t xml:space="preserve">     </w:t>
      </w:r>
    </w:p>
    <w:p w:rsidR="00FF1CE0" w:rsidRPr="005F1AAF" w:rsidRDefault="00FF1CE0" w:rsidP="00FF1CE0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 xml:space="preserve">Vymezit </w:t>
      </w:r>
      <w:r w:rsidR="008736BA" w:rsidRPr="005F1AAF">
        <w:rPr>
          <w:rFonts w:cs="Calibri"/>
        </w:rPr>
        <w:t>dotčen</w:t>
      </w:r>
      <w:r w:rsidRPr="005F1AAF">
        <w:rPr>
          <w:rFonts w:cs="Calibri"/>
        </w:rPr>
        <w:t>ou</w:t>
      </w:r>
      <w:r w:rsidR="008736BA" w:rsidRPr="005F1AAF">
        <w:rPr>
          <w:rFonts w:cs="Calibri"/>
        </w:rPr>
        <w:t xml:space="preserve"> část koridoru nadmístního významu pro veřejnou technickou infrastrukturu </w:t>
      </w:r>
      <w:r w:rsidR="00D1297F" w:rsidRPr="005F1AAF">
        <w:rPr>
          <w:rFonts w:cs="Calibri"/>
          <w:i/>
        </w:rPr>
        <w:t>V5 Zdvojení přívodu z přehrady Římov</w:t>
      </w:r>
      <w:r w:rsidRPr="005F1AAF">
        <w:rPr>
          <w:rFonts w:cs="Calibri"/>
          <w:i/>
        </w:rPr>
        <w:t xml:space="preserve"> – </w:t>
      </w:r>
      <w:r w:rsidRPr="005F1AAF">
        <w:rPr>
          <w:rFonts w:cs="Calibri"/>
        </w:rPr>
        <w:t>v</w:t>
      </w:r>
      <w:r w:rsidR="001C66CA">
        <w:rPr>
          <w:rFonts w:cs="Calibri"/>
        </w:rPr>
        <w:t> územním plánu</w:t>
      </w:r>
      <w:r w:rsidRPr="005F1AAF">
        <w:rPr>
          <w:rFonts w:cs="Calibri"/>
        </w:rPr>
        <w:t xml:space="preserve"> není vymezena plocha pro vedení tohoto koridoru, protože </w:t>
      </w:r>
      <w:r w:rsidR="008736BA" w:rsidRPr="005F1AAF">
        <w:rPr>
          <w:rFonts w:cs="Calibri"/>
        </w:rPr>
        <w:t xml:space="preserve">se nedotýká řešení </w:t>
      </w:r>
      <w:r w:rsidR="001C66CA">
        <w:rPr>
          <w:rFonts w:cs="Calibri"/>
        </w:rPr>
        <w:t>územního plánu</w:t>
      </w:r>
      <w:r w:rsidRPr="005F1AAF">
        <w:rPr>
          <w:rFonts w:cs="Calibri"/>
        </w:rPr>
        <w:t>.</w:t>
      </w:r>
    </w:p>
    <w:p w:rsidR="003539FB" w:rsidRPr="005F1AAF" w:rsidRDefault="00FF1CE0" w:rsidP="00FF1CE0">
      <w:pPr>
        <w:widowControl/>
        <w:suppressAutoHyphens w:val="0"/>
        <w:spacing w:before="60" w:after="0" w:line="200" w:lineRule="atLeast"/>
        <w:ind w:left="284"/>
        <w:jc w:val="both"/>
        <w:outlineLvl w:val="2"/>
        <w:rPr>
          <w:rFonts w:cs="Calibri"/>
        </w:rPr>
      </w:pPr>
      <w:r w:rsidRPr="005F1AAF">
        <w:rPr>
          <w:rFonts w:cs="Calibri"/>
        </w:rPr>
        <w:t>P</w:t>
      </w:r>
      <w:r w:rsidR="008736BA" w:rsidRPr="005F1AAF">
        <w:rPr>
          <w:rFonts w:cs="Calibri"/>
        </w:rPr>
        <w:t>řestože v </w:t>
      </w:r>
      <w:r w:rsidR="00157EDF" w:rsidRPr="005F1AAF">
        <w:rPr>
          <w:rFonts w:cs="Calibri"/>
        </w:rPr>
        <w:t>AZÚR</w:t>
      </w:r>
      <w:r w:rsidR="008736BA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je </w:t>
      </w:r>
      <w:r w:rsidR="008736BA" w:rsidRPr="005F1AAF">
        <w:rPr>
          <w:rFonts w:cs="Calibri"/>
        </w:rPr>
        <w:t xml:space="preserve">katastrální území obce Heřmaň zahrnuto </w:t>
      </w:r>
      <w:r w:rsidRPr="005F1AAF">
        <w:rPr>
          <w:rFonts w:cs="Calibri"/>
        </w:rPr>
        <w:t xml:space="preserve">do výčtu </w:t>
      </w:r>
      <w:r w:rsidR="009845A4" w:rsidRPr="005F1AAF">
        <w:rPr>
          <w:rFonts w:cs="Calibri"/>
        </w:rPr>
        <w:t>dotčen</w:t>
      </w:r>
      <w:r w:rsidRPr="005F1AAF">
        <w:rPr>
          <w:rFonts w:cs="Calibri"/>
        </w:rPr>
        <w:t>ých</w:t>
      </w:r>
      <w:r w:rsidR="009845A4" w:rsidRPr="005F1AAF">
        <w:rPr>
          <w:rFonts w:cs="Calibri"/>
        </w:rPr>
        <w:t xml:space="preserve"> katastrální</w:t>
      </w:r>
      <w:r w:rsidRPr="005F1AAF">
        <w:rPr>
          <w:rFonts w:cs="Calibri"/>
        </w:rPr>
        <w:t>ch</w:t>
      </w:r>
      <w:r w:rsidR="009845A4" w:rsidRPr="005F1AAF">
        <w:rPr>
          <w:rFonts w:cs="Calibri"/>
        </w:rPr>
        <w:t xml:space="preserve"> území tímto záměrem. Koridor končí na hranici katastru obce Heřmaň u oplocení areálu úpravny vod, které je </w:t>
      </w:r>
      <w:r w:rsidRPr="005F1AAF">
        <w:rPr>
          <w:rFonts w:cs="Calibri"/>
        </w:rPr>
        <w:t xml:space="preserve">umístěno </w:t>
      </w:r>
      <w:r w:rsidR="009845A4" w:rsidRPr="005F1AAF">
        <w:rPr>
          <w:rFonts w:cs="Calibri"/>
        </w:rPr>
        <w:t>na katastrální hranici.</w:t>
      </w:r>
    </w:p>
    <w:p w:rsidR="00737BD6" w:rsidRPr="005F1AAF" w:rsidRDefault="00737BD6" w:rsidP="001C66CA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Všechny další požadavky stanovené v kapitole A. zadání</w:t>
      </w:r>
      <w:r w:rsidR="003D1FA0" w:rsidRPr="005F1AAF">
        <w:rPr>
          <w:rFonts w:cs="Calibri"/>
        </w:rPr>
        <w:t xml:space="preserve"> jsou v</w:t>
      </w:r>
      <w:r w:rsidR="001C66CA">
        <w:rPr>
          <w:rFonts w:cs="Calibri"/>
        </w:rPr>
        <w:t> územním plánu</w:t>
      </w:r>
      <w:r w:rsidR="003D1FA0" w:rsidRPr="005F1AAF">
        <w:rPr>
          <w:rFonts w:cs="Calibri"/>
        </w:rPr>
        <w:t xml:space="preserve"> splněny. Jedná se o následující požadavky</w:t>
      </w:r>
      <w:r w:rsidRPr="005F1AAF">
        <w:rPr>
          <w:rFonts w:cs="Calibri"/>
        </w:rPr>
        <w:t>:</w:t>
      </w:r>
    </w:p>
    <w:p w:rsidR="00737BD6" w:rsidRPr="005F1AAF" w:rsidRDefault="00737BD6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ochran</w:t>
      </w:r>
      <w:r w:rsidR="003D1FA0" w:rsidRPr="005F1AAF">
        <w:rPr>
          <w:rFonts w:cs="Calibri"/>
        </w:rPr>
        <w:t>a</w:t>
      </w:r>
      <w:r w:rsidRPr="005F1AAF">
        <w:rPr>
          <w:rFonts w:cs="Calibri"/>
        </w:rPr>
        <w:t xml:space="preserve"> hodnot území, </w:t>
      </w:r>
    </w:p>
    <w:p w:rsidR="00737BD6" w:rsidRPr="005F1AAF" w:rsidRDefault="00737BD6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ochran</w:t>
      </w:r>
      <w:r w:rsidR="003D1FA0" w:rsidRPr="005F1AAF">
        <w:rPr>
          <w:rFonts w:cs="Calibri"/>
        </w:rPr>
        <w:t>a</w:t>
      </w:r>
      <w:r w:rsidRPr="005F1AAF">
        <w:rPr>
          <w:rFonts w:cs="Calibri"/>
        </w:rPr>
        <w:t xml:space="preserve"> veřejného zdraví, </w:t>
      </w:r>
    </w:p>
    <w:p w:rsidR="00737BD6" w:rsidRPr="005F1AAF" w:rsidRDefault="00737BD6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ochran</w:t>
      </w:r>
      <w:r w:rsidR="003D1FA0" w:rsidRPr="005F1AAF">
        <w:rPr>
          <w:rFonts w:cs="Calibri"/>
        </w:rPr>
        <w:t>a</w:t>
      </w:r>
      <w:r w:rsidRPr="005F1AAF">
        <w:rPr>
          <w:rFonts w:cs="Calibri"/>
        </w:rPr>
        <w:t xml:space="preserve"> památkové péče, </w:t>
      </w:r>
    </w:p>
    <w:p w:rsidR="00737BD6" w:rsidRPr="005F1AAF" w:rsidRDefault="00737BD6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ochran</w:t>
      </w:r>
      <w:r w:rsidR="003D1FA0" w:rsidRPr="005F1AAF">
        <w:rPr>
          <w:rFonts w:cs="Calibri"/>
        </w:rPr>
        <w:t>a</w:t>
      </w:r>
      <w:r w:rsidRPr="005F1AAF">
        <w:rPr>
          <w:rFonts w:cs="Calibri"/>
        </w:rPr>
        <w:t xml:space="preserve"> před povodněmi, </w:t>
      </w:r>
    </w:p>
    <w:p w:rsidR="00737BD6" w:rsidRPr="005F1AAF" w:rsidRDefault="00737BD6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ochran</w:t>
      </w:r>
      <w:r w:rsidR="003D1FA0" w:rsidRPr="005F1AAF">
        <w:rPr>
          <w:rFonts w:cs="Calibri"/>
        </w:rPr>
        <w:t>a</w:t>
      </w:r>
      <w:r w:rsidRPr="005F1AAF">
        <w:rPr>
          <w:rFonts w:cs="Calibri"/>
        </w:rPr>
        <w:t xml:space="preserve"> </w:t>
      </w:r>
      <w:r w:rsidR="00396A31" w:rsidRPr="005F1AAF">
        <w:rPr>
          <w:rFonts w:cs="Calibri"/>
        </w:rPr>
        <w:t>zemědělského půdního fondu</w:t>
      </w:r>
      <w:r w:rsidRPr="005F1AAF">
        <w:rPr>
          <w:rFonts w:cs="Calibri"/>
        </w:rPr>
        <w:t xml:space="preserve"> a </w:t>
      </w:r>
      <w:r w:rsidR="003D1FA0" w:rsidRPr="005F1AAF">
        <w:rPr>
          <w:rFonts w:cs="Calibri"/>
        </w:rPr>
        <w:t>pozemků plnící</w:t>
      </w:r>
      <w:r w:rsidR="009F32A1" w:rsidRPr="005F1AAF">
        <w:rPr>
          <w:rFonts w:cs="Calibri"/>
        </w:rPr>
        <w:t>ch</w:t>
      </w:r>
      <w:r w:rsidR="003D1FA0" w:rsidRPr="005F1AAF">
        <w:rPr>
          <w:rFonts w:cs="Calibri"/>
        </w:rPr>
        <w:t xml:space="preserve"> funkci lesa</w:t>
      </w:r>
      <w:r w:rsidRPr="005F1AAF">
        <w:rPr>
          <w:rFonts w:cs="Calibri"/>
        </w:rPr>
        <w:t xml:space="preserve">, </w:t>
      </w:r>
    </w:p>
    <w:p w:rsidR="00737BD6" w:rsidRPr="005F1AAF" w:rsidRDefault="00737BD6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ochran</w:t>
      </w:r>
      <w:r w:rsidR="003D1FA0" w:rsidRPr="005F1AAF">
        <w:rPr>
          <w:rFonts w:cs="Calibri"/>
        </w:rPr>
        <w:t>a</w:t>
      </w:r>
      <w:r w:rsidRPr="005F1AAF">
        <w:rPr>
          <w:rFonts w:cs="Calibri"/>
        </w:rPr>
        <w:t xml:space="preserve"> ovzduší, </w:t>
      </w:r>
    </w:p>
    <w:p w:rsidR="00737BD6" w:rsidRPr="005F1AAF" w:rsidRDefault="00737BD6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 xml:space="preserve">civilní bezpečnost, </w:t>
      </w:r>
    </w:p>
    <w:p w:rsidR="003D1FA0" w:rsidRPr="005F1AAF" w:rsidRDefault="00737BD6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urbanistick</w:t>
      </w:r>
      <w:r w:rsidR="003D1FA0" w:rsidRPr="005F1AAF">
        <w:rPr>
          <w:rFonts w:cs="Calibri"/>
        </w:rPr>
        <w:t>á</w:t>
      </w:r>
      <w:r w:rsidRPr="005F1AAF">
        <w:rPr>
          <w:rFonts w:cs="Calibri"/>
        </w:rPr>
        <w:t xml:space="preserve"> koncepce, včetně stanovení podmínek pro využití jednotlivých ploch a vymezení zastavitelných ploch</w:t>
      </w:r>
      <w:r w:rsidR="003D1FA0" w:rsidRPr="005F1AAF">
        <w:rPr>
          <w:rFonts w:cs="Calibri"/>
        </w:rPr>
        <w:t>,</w:t>
      </w:r>
    </w:p>
    <w:p w:rsidR="003D1FA0" w:rsidRPr="005F1AAF" w:rsidRDefault="003D1FA0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 xml:space="preserve">koncepce veřejné dopravní a technické infrastruktury, </w:t>
      </w:r>
    </w:p>
    <w:p w:rsidR="00737BD6" w:rsidRPr="005F1AAF" w:rsidRDefault="003D1FA0" w:rsidP="00BE3473">
      <w:pPr>
        <w:widowControl/>
        <w:numPr>
          <w:ilvl w:val="1"/>
          <w:numId w:val="5"/>
        </w:numPr>
        <w:suppressAutoHyphens w:val="0"/>
        <w:spacing w:before="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uspořádání krajiny, včetně vyloučení staveb a zařízení pro účely dle</w:t>
      </w:r>
      <w:r w:rsidR="009F2BE4" w:rsidRPr="005F1AAF">
        <w:rPr>
          <w:rFonts w:cs="Calibri"/>
        </w:rPr>
        <w:t xml:space="preserve"> §</w:t>
      </w:r>
      <w:r w:rsidRPr="005F1AAF">
        <w:rPr>
          <w:rFonts w:cs="Calibri"/>
        </w:rPr>
        <w:t xml:space="preserve"> 18 odst. (5) stavebního zákona v nezastavěném území.</w:t>
      </w:r>
    </w:p>
    <w:p w:rsidR="00171F95" w:rsidRPr="005F1AAF" w:rsidRDefault="00171F95" w:rsidP="00171F95">
      <w:pPr>
        <w:widowControl/>
        <w:suppressAutoHyphens w:val="0"/>
        <w:spacing w:before="60" w:after="0" w:line="200" w:lineRule="atLeast"/>
        <w:jc w:val="both"/>
        <w:outlineLvl w:val="2"/>
        <w:rPr>
          <w:rFonts w:cs="Calibri"/>
        </w:rPr>
      </w:pPr>
      <w:r w:rsidRPr="005F1AAF">
        <w:rPr>
          <w:rFonts w:cs="Calibri"/>
        </w:rPr>
        <w:lastRenderedPageBreak/>
        <w:t xml:space="preserve">Zajištění souladu s AZÚR znamená i nesplnění požadavku kapitoly B. zadání na vymezení územní rezervy </w:t>
      </w:r>
      <w:r w:rsidRPr="005F1AAF">
        <w:rPr>
          <w:rFonts w:cs="Calibri"/>
          <w:i/>
        </w:rPr>
        <w:t>D/H Pokračování Jižní tangenty.</w:t>
      </w:r>
      <w:r w:rsidRPr="005F1AAF">
        <w:rPr>
          <w:rFonts w:cs="Calibri"/>
        </w:rPr>
        <w:t xml:space="preserve">  </w:t>
      </w:r>
    </w:p>
    <w:p w:rsidR="006748A9" w:rsidRDefault="003D1FA0" w:rsidP="003D1FA0">
      <w:pPr>
        <w:widowControl/>
        <w:suppressAutoHyphens w:val="0"/>
        <w:spacing w:before="60" w:after="0" w:line="200" w:lineRule="atLeast"/>
        <w:outlineLvl w:val="2"/>
        <w:rPr>
          <w:rFonts w:cs="Calibri"/>
        </w:rPr>
      </w:pPr>
      <w:r w:rsidRPr="005F1AAF">
        <w:rPr>
          <w:rFonts w:cs="Calibri"/>
        </w:rPr>
        <w:t>Dále jsou v návrhu splněny požadavky stanovené v kapitole C. zadání na vymezení VPS a VPO, v kapitole D. zadání na vymezení plochy s povinností územní studie.</w:t>
      </w:r>
      <w:r w:rsidR="006748A9">
        <w:rPr>
          <w:rFonts w:cs="Calibri"/>
        </w:rPr>
        <w:t xml:space="preserve"> </w:t>
      </w:r>
      <w:r w:rsidR="00E46937" w:rsidRPr="005F1AAF">
        <w:rPr>
          <w:rFonts w:cs="Calibri"/>
        </w:rPr>
        <w:t>V odůvodnění je text vztažen k zajištění souladu s</w:t>
      </w:r>
      <w:r w:rsidR="00211268" w:rsidRPr="005F1AAF">
        <w:rPr>
          <w:rFonts w:cs="Calibri"/>
        </w:rPr>
        <w:t> A</w:t>
      </w:r>
      <w:r w:rsidR="00E46937" w:rsidRPr="005F1AAF">
        <w:rPr>
          <w:rFonts w:cs="Calibri"/>
        </w:rPr>
        <w:t>PÚR</w:t>
      </w:r>
      <w:r w:rsidR="00211268" w:rsidRPr="005F1AAF">
        <w:rPr>
          <w:rFonts w:cs="Calibri"/>
        </w:rPr>
        <w:t xml:space="preserve"> a AZÚR</w:t>
      </w:r>
      <w:r w:rsidR="00E46937" w:rsidRPr="005F1AAF">
        <w:rPr>
          <w:rFonts w:cs="Calibri"/>
        </w:rPr>
        <w:t>.</w:t>
      </w:r>
      <w:r w:rsidR="006748A9">
        <w:rPr>
          <w:rFonts w:cs="Calibri"/>
        </w:rPr>
        <w:t xml:space="preserve"> </w:t>
      </w:r>
    </w:p>
    <w:p w:rsidR="000D61F8" w:rsidRPr="005F1AAF" w:rsidRDefault="003D1FA0" w:rsidP="003D1FA0">
      <w:pPr>
        <w:widowControl/>
        <w:suppressAutoHyphens w:val="0"/>
        <w:spacing w:before="60" w:after="0" w:line="200" w:lineRule="atLeast"/>
        <w:outlineLvl w:val="2"/>
        <w:rPr>
          <w:rFonts w:cs="Calibri"/>
        </w:rPr>
      </w:pPr>
      <w:r w:rsidRPr="005F1AAF">
        <w:rPr>
          <w:rFonts w:cs="Calibri"/>
        </w:rPr>
        <w:t xml:space="preserve">Dle kapitoly </w:t>
      </w:r>
      <w:r w:rsidR="000D61F8" w:rsidRPr="005F1AAF">
        <w:rPr>
          <w:rFonts w:cs="Calibri"/>
        </w:rPr>
        <w:t>E</w:t>
      </w:r>
      <w:r w:rsidRPr="005F1AAF">
        <w:rPr>
          <w:rFonts w:cs="Calibri"/>
        </w:rPr>
        <w:t xml:space="preserve">. zadání nebyl dán požadavek na zpracování variant. </w:t>
      </w:r>
    </w:p>
    <w:p w:rsidR="000D61F8" w:rsidRPr="005F1AAF" w:rsidRDefault="000D61F8" w:rsidP="006748A9">
      <w:pPr>
        <w:widowControl/>
        <w:suppressAutoHyphens w:val="0"/>
        <w:spacing w:before="60" w:after="0" w:line="200" w:lineRule="atLeast"/>
        <w:jc w:val="both"/>
        <w:outlineLvl w:val="2"/>
      </w:pPr>
      <w:r w:rsidRPr="005F1AAF">
        <w:rPr>
          <w:rFonts w:cs="Calibri"/>
        </w:rPr>
        <w:t>V souladu s</w:t>
      </w:r>
      <w:r w:rsidR="003D1FA0" w:rsidRPr="005F1AAF">
        <w:rPr>
          <w:rFonts w:cs="Calibri"/>
        </w:rPr>
        <w:t xml:space="preserve"> kapitol</w:t>
      </w:r>
      <w:r w:rsidRPr="005F1AAF">
        <w:rPr>
          <w:rFonts w:cs="Calibri"/>
        </w:rPr>
        <w:t>ou G. zadání není součástí návrhu ÚP vyhodnocení vlivů ÚP na životní prostředí dle zákona č. 100/2001 Sb., o posuzování vlivů na životní prostředí, v platném znění, a vyhodnocení vlivů na udržitelný rozvoj území</w:t>
      </w:r>
      <w:r w:rsidR="009E38F5" w:rsidRPr="005F1AAF">
        <w:rPr>
          <w:rFonts w:cs="Calibri"/>
        </w:rPr>
        <w:t xml:space="preserve"> – blíže viz níže v textu kapitola g</w:t>
      </w:r>
      <w:r w:rsidR="00211268" w:rsidRPr="005F1AAF">
        <w:rPr>
          <w:rFonts w:cs="Calibri"/>
        </w:rPr>
        <w:t>)</w:t>
      </w:r>
      <w:r w:rsidR="00211268" w:rsidRPr="005F1AAF">
        <w:t xml:space="preserve"> </w:t>
      </w:r>
      <w:r w:rsidR="001C66CA">
        <w:t>tohoto odůvodnění.</w:t>
      </w:r>
      <w:r w:rsidR="006748A9">
        <w:t xml:space="preserve"> </w:t>
      </w:r>
      <w:r w:rsidRPr="005F1AAF">
        <w:t>Obsah je v souladu požadavky kapitoly F. zadání</w:t>
      </w:r>
      <w:r w:rsidR="00171F95" w:rsidRPr="005F1AAF">
        <w:t xml:space="preserve"> </w:t>
      </w:r>
      <w:r w:rsidR="00C31ACA">
        <w:t>územního plánu</w:t>
      </w:r>
      <w:r w:rsidRPr="005F1AAF">
        <w:t>.</w:t>
      </w:r>
    </w:p>
    <w:p w:rsidR="000D61F8" w:rsidRPr="00B4249B" w:rsidRDefault="000D61F8" w:rsidP="006748A9">
      <w:pPr>
        <w:pStyle w:val="Textzklad"/>
        <w:tabs>
          <w:tab w:val="left" w:pos="1598"/>
        </w:tabs>
        <w:spacing w:before="60" w:after="0"/>
        <w:rPr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43" w:name="_Toc385326684"/>
      <w:bookmarkStart w:id="44" w:name="_Toc471982335"/>
      <w:r w:rsidRPr="005F1AAF">
        <w:rPr>
          <w:rFonts w:cs="Calibri"/>
        </w:rPr>
        <w:t>g) Zpráva o vyhodnocení vlivů na udržitelný rozvoj území</w:t>
      </w:r>
      <w:r w:rsidR="009B1B56" w:rsidRPr="005F1AAF">
        <w:rPr>
          <w:rFonts w:cs="Calibri"/>
        </w:rPr>
        <w:t xml:space="preserve"> </w:t>
      </w:r>
      <w:r w:rsidRPr="005F1AAF">
        <w:rPr>
          <w:rFonts w:cs="Calibri"/>
        </w:rPr>
        <w:t>obsahující základní informace o výsledcích tohoto vyhodnocení včetně výsledků vyhodnocení vlivů na životní prostředí</w:t>
      </w:r>
      <w:bookmarkEnd w:id="42"/>
      <w:bookmarkEnd w:id="43"/>
      <w:bookmarkEnd w:id="44"/>
      <w:r w:rsidRPr="005F1AAF">
        <w:rPr>
          <w:rFonts w:cs="Calibri"/>
        </w:rPr>
        <w:t xml:space="preserve"> </w:t>
      </w:r>
    </w:p>
    <w:p w:rsidR="009E38F5" w:rsidRPr="005F1AAF" w:rsidRDefault="009E38F5" w:rsidP="00171F95">
      <w:pPr>
        <w:spacing w:before="120" w:after="0"/>
        <w:jc w:val="both"/>
        <w:rPr>
          <w:rFonts w:cs="Calibri"/>
        </w:rPr>
      </w:pPr>
      <w:r w:rsidRPr="005F1AAF">
        <w:rPr>
          <w:rFonts w:cs="Calibri"/>
        </w:rPr>
        <w:t>Ve správním území obce Heřmaň se nenacházejí žádné zvláště chráněná území dle zákona č.</w:t>
      </w:r>
      <w:r w:rsidR="00C31ACA">
        <w:rPr>
          <w:rFonts w:cs="Calibri"/>
        </w:rPr>
        <w:t> </w:t>
      </w:r>
      <w:r w:rsidRPr="005F1AAF">
        <w:rPr>
          <w:rFonts w:cs="Calibri"/>
        </w:rPr>
        <w:t>114/1992</w:t>
      </w:r>
      <w:r w:rsidR="00C31ACA">
        <w:rPr>
          <w:rFonts w:cs="Calibri"/>
        </w:rPr>
        <w:t> </w:t>
      </w:r>
      <w:r w:rsidRPr="005F1AAF">
        <w:rPr>
          <w:rFonts w:cs="Calibri"/>
        </w:rPr>
        <w:t xml:space="preserve">Sb., o ochraně přírody a krajiny, v platném znění. Dále se zde nenacházejí evropsky významné lokality ani ptačí oblasti (soustava Natura 2000). Lze proto ve smyslu § 45i odst. (1) tohoto zákona vyloučit, že koncepce </w:t>
      </w:r>
      <w:r w:rsidR="00C31ACA">
        <w:rPr>
          <w:rFonts w:cs="Calibri"/>
        </w:rPr>
        <w:t>územního plánu</w:t>
      </w:r>
      <w:r w:rsidRPr="005F1AAF">
        <w:rPr>
          <w:rFonts w:cs="Calibri"/>
        </w:rPr>
        <w:t xml:space="preserve"> může mít samostatně nebo ve spojení s jinými koncepcemi nebo záměry významný vliv na příznivý stav předmětu ochrany nebo celistvost soustavy Natura 2000. </w:t>
      </w:r>
    </w:p>
    <w:p w:rsidR="00563D40" w:rsidRPr="005F1AAF" w:rsidRDefault="00C31ACA" w:rsidP="00171F95">
      <w:pPr>
        <w:spacing w:before="60" w:after="0"/>
        <w:jc w:val="both"/>
        <w:rPr>
          <w:rFonts w:cs="Calibri"/>
        </w:rPr>
      </w:pPr>
      <w:r>
        <w:rPr>
          <w:rFonts w:cs="Calibri"/>
        </w:rPr>
        <w:t>Územní plán</w:t>
      </w:r>
      <w:r w:rsidR="002543E0" w:rsidRPr="005F1AAF">
        <w:rPr>
          <w:rFonts w:cs="Calibri"/>
        </w:rPr>
        <w:t xml:space="preserve"> svým řešením přispívá </w:t>
      </w:r>
      <w:r w:rsidR="00750E4C" w:rsidRPr="005F1AAF">
        <w:rPr>
          <w:rFonts w:cs="Calibri"/>
        </w:rPr>
        <w:t xml:space="preserve">k ochraně přírodních, kulturních, civilizačních hodnot, urbanistického a architektonického dědictví a životního prostředí. Zároveň </w:t>
      </w:r>
      <w:r w:rsidR="00E45B50" w:rsidRPr="005F1AAF">
        <w:rPr>
          <w:rFonts w:cs="Calibri"/>
        </w:rPr>
        <w:t>vytváří</w:t>
      </w:r>
      <w:r w:rsidR="00750E4C" w:rsidRPr="005F1AAF">
        <w:rPr>
          <w:rFonts w:cs="Calibri"/>
        </w:rPr>
        <w:t xml:space="preserve"> </w:t>
      </w:r>
      <w:r w:rsidR="002543E0" w:rsidRPr="005F1AAF">
        <w:rPr>
          <w:rFonts w:cs="Calibri"/>
        </w:rPr>
        <w:t>vyvážen</w:t>
      </w:r>
      <w:r w:rsidR="00E45B50" w:rsidRPr="005F1AAF">
        <w:rPr>
          <w:rFonts w:cs="Calibri"/>
        </w:rPr>
        <w:t>é</w:t>
      </w:r>
      <w:r w:rsidR="002543E0" w:rsidRPr="005F1AAF">
        <w:rPr>
          <w:rFonts w:cs="Calibri"/>
        </w:rPr>
        <w:t xml:space="preserve"> podmínk</w:t>
      </w:r>
      <w:r w:rsidR="00E45B50" w:rsidRPr="005F1AAF">
        <w:rPr>
          <w:rFonts w:cs="Calibri"/>
        </w:rPr>
        <w:t>y pro</w:t>
      </w:r>
      <w:r w:rsidR="002543E0" w:rsidRPr="005F1AAF">
        <w:rPr>
          <w:rFonts w:cs="Calibri"/>
        </w:rPr>
        <w:t xml:space="preserve"> </w:t>
      </w:r>
      <w:r w:rsidR="00563D40" w:rsidRPr="005F1AAF">
        <w:rPr>
          <w:rFonts w:cs="Calibri"/>
        </w:rPr>
        <w:t>trvale udržiteln</w:t>
      </w:r>
      <w:r w:rsidR="00E45B50" w:rsidRPr="005F1AAF">
        <w:rPr>
          <w:rFonts w:cs="Calibri"/>
        </w:rPr>
        <w:t>ý</w:t>
      </w:r>
      <w:r w:rsidR="00563D40" w:rsidRPr="005F1AAF">
        <w:rPr>
          <w:rFonts w:cs="Calibri"/>
        </w:rPr>
        <w:t xml:space="preserve"> rozvoj obce, zahrnující </w:t>
      </w:r>
      <w:r w:rsidR="002543E0" w:rsidRPr="005F1AAF">
        <w:rPr>
          <w:rFonts w:cs="Calibri"/>
        </w:rPr>
        <w:t>životní prostředí</w:t>
      </w:r>
      <w:r w:rsidR="00563D40" w:rsidRPr="005F1AAF">
        <w:rPr>
          <w:rFonts w:cs="Calibri"/>
        </w:rPr>
        <w:t>,</w:t>
      </w:r>
      <w:r w:rsidR="002543E0" w:rsidRPr="005F1AAF">
        <w:rPr>
          <w:rFonts w:cs="Calibri"/>
        </w:rPr>
        <w:t xml:space="preserve"> hospodářský rozvoj a soudržnost společenství obyvatel v území. </w:t>
      </w:r>
    </w:p>
    <w:p w:rsidR="000958FF" w:rsidRPr="005F1AAF" w:rsidRDefault="00C71FE0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Vyvážený vztah jednotlivých pilířů trvale udržitelného rozvoje území obce je zajištěn především</w:t>
      </w:r>
      <w:r w:rsidR="000958FF" w:rsidRPr="005F1AAF">
        <w:rPr>
          <w:rFonts w:cs="Calibri"/>
        </w:rPr>
        <w:t>:</w:t>
      </w:r>
    </w:p>
    <w:p w:rsidR="000958FF" w:rsidRPr="005F1AAF" w:rsidRDefault="00C71FE0" w:rsidP="00171F95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 xml:space="preserve"> vymezením ploch pro bydlení v kombinaci ploch smíšených obytných s předpokladem drobného podnikání</w:t>
      </w:r>
      <w:r w:rsidR="00750E4C" w:rsidRPr="005F1AAF">
        <w:rPr>
          <w:rFonts w:cs="Calibri"/>
        </w:rPr>
        <w:t xml:space="preserve">, plochy pro občanskou vybavenost </w:t>
      </w:r>
      <w:r w:rsidR="000958FF" w:rsidRPr="005F1AAF">
        <w:rPr>
          <w:rFonts w:cs="Calibri"/>
        </w:rPr>
        <w:t xml:space="preserve">a </w:t>
      </w:r>
      <w:r w:rsidR="0026057B" w:rsidRPr="005F1AAF">
        <w:rPr>
          <w:rFonts w:cs="Calibri"/>
        </w:rPr>
        <w:t>ploch smíšených výrobních, z nichž jedna znamená stabilizaci stávající</w:t>
      </w:r>
      <w:r w:rsidR="000958FF" w:rsidRPr="005F1AAF">
        <w:rPr>
          <w:rFonts w:cs="Calibri"/>
        </w:rPr>
        <w:t>ho areálu pily a druhá novou rozvojovou plochu nad úpravnou vod</w:t>
      </w:r>
      <w:r w:rsidR="00121A25" w:rsidRPr="005F1AAF">
        <w:rPr>
          <w:rFonts w:cs="Calibri"/>
        </w:rPr>
        <w:t>y</w:t>
      </w:r>
      <w:r w:rsidR="000958FF" w:rsidRPr="005F1AAF">
        <w:rPr>
          <w:rFonts w:cs="Calibri"/>
        </w:rPr>
        <w:t xml:space="preserve">, </w:t>
      </w:r>
    </w:p>
    <w:p w:rsidR="00750E4C" w:rsidRPr="005F1AAF" w:rsidRDefault="00750E4C" w:rsidP="00171F95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 xml:space="preserve">stanovením koncepce pro veřejnou dopravní a technickou infrastrukturu, </w:t>
      </w:r>
    </w:p>
    <w:p w:rsidR="00750E4C" w:rsidRPr="005F1AAF" w:rsidRDefault="00750E4C" w:rsidP="00171F95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stabilizací stávajících veřejných prostranství k podpoře soudržnosti obyvatel,</w:t>
      </w:r>
    </w:p>
    <w:p w:rsidR="000958FF" w:rsidRPr="005F1AAF" w:rsidRDefault="000958FF" w:rsidP="00171F95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 xml:space="preserve">ochranou volné krajiny a vymezením nových zastavitelných ploch </w:t>
      </w:r>
      <w:r w:rsidR="00750E4C" w:rsidRPr="005F1AAF">
        <w:rPr>
          <w:rFonts w:cs="Calibri"/>
        </w:rPr>
        <w:t>v přímé vazbě na zastavěné území, přiměřeně velikosti a významu sídla ve struktuře osídlení a s ohledem na míru využití zastavěného území</w:t>
      </w:r>
      <w:r w:rsidRPr="005F1AAF">
        <w:rPr>
          <w:rFonts w:cs="Calibri"/>
        </w:rPr>
        <w:t>,</w:t>
      </w:r>
    </w:p>
    <w:p w:rsidR="000958FF" w:rsidRPr="005F1AAF" w:rsidRDefault="000958FF" w:rsidP="00171F95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stanovením podmínek pro využití ploch v zastavěném území, zastavitelných plochách a v nezastavěném území pro ochranu krajinného rázu, ekologické stability krajiny,</w:t>
      </w:r>
    </w:p>
    <w:p w:rsidR="00750E4C" w:rsidRPr="005F1AAF" w:rsidRDefault="00750E4C" w:rsidP="00171F95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zachováním urbanistické i architektonické celistvosti charakteru obce</w:t>
      </w:r>
    </w:p>
    <w:p w:rsidR="00D818FE" w:rsidRDefault="00750E4C" w:rsidP="00171F95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 xml:space="preserve">ochranou přírodních, kulturních, civilizačních hodnot, urbanistického a architektonického dědictví, </w:t>
      </w:r>
    </w:p>
    <w:p w:rsidR="002543E0" w:rsidRPr="005F1AAF" w:rsidRDefault="00750E4C" w:rsidP="00171F95">
      <w:pPr>
        <w:widowControl/>
        <w:numPr>
          <w:ilvl w:val="1"/>
          <w:numId w:val="5"/>
        </w:numPr>
        <w:suppressAutoHyphens w:val="0"/>
        <w:spacing w:before="60" w:after="0" w:line="200" w:lineRule="atLeast"/>
        <w:ind w:left="284" w:hanging="284"/>
        <w:jc w:val="both"/>
        <w:outlineLvl w:val="2"/>
        <w:rPr>
          <w:rFonts w:cs="Calibri"/>
        </w:rPr>
      </w:pPr>
      <w:r w:rsidRPr="005F1AAF">
        <w:rPr>
          <w:rFonts w:cs="Calibri"/>
        </w:rPr>
        <w:t>ochran</w:t>
      </w:r>
      <w:r w:rsidR="00D818FE">
        <w:rPr>
          <w:rFonts w:cs="Calibri"/>
        </w:rPr>
        <w:t>ou</w:t>
      </w:r>
      <w:r w:rsidRPr="005F1AAF">
        <w:rPr>
          <w:rFonts w:cs="Calibri"/>
        </w:rPr>
        <w:t xml:space="preserve"> životního prostředí.</w:t>
      </w:r>
    </w:p>
    <w:p w:rsidR="00E46937" w:rsidRDefault="00E46937" w:rsidP="00171F95">
      <w:pPr>
        <w:widowControl/>
        <w:suppressAutoHyphens w:val="0"/>
        <w:spacing w:before="60" w:after="0" w:line="200" w:lineRule="atLeast"/>
        <w:jc w:val="both"/>
        <w:outlineLvl w:val="2"/>
        <w:rPr>
          <w:rFonts w:cs="Calibri"/>
        </w:rPr>
      </w:pPr>
      <w:r w:rsidRPr="005F1AAF">
        <w:rPr>
          <w:rFonts w:cs="Calibri"/>
        </w:rPr>
        <w:t>Na základě výše uvedených skutečností a v souladu se stanoviskem krajského úřadu</w:t>
      </w:r>
      <w:r w:rsidR="00171F95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nebyl v zadání </w:t>
      </w:r>
      <w:r w:rsidR="00C31ACA">
        <w:rPr>
          <w:rFonts w:cs="Calibri"/>
        </w:rPr>
        <w:t>územního plánu dán p</w:t>
      </w:r>
      <w:r w:rsidRPr="005F1AAF">
        <w:rPr>
          <w:rFonts w:cs="Calibri"/>
        </w:rPr>
        <w:t>ožadavek na vyhodnocení vlivů této územně plánovací dokumentace na udržitelný rozvoj území, včetně vyhodnocení vlivů na životní prostředí</w:t>
      </w:r>
      <w:r w:rsidR="00171F95" w:rsidRPr="005F1AAF">
        <w:rPr>
          <w:rFonts w:cs="Calibri"/>
        </w:rPr>
        <w:t xml:space="preserve"> – viz níže v textu kapitola h)</w:t>
      </w:r>
      <w:r w:rsidR="00171F95" w:rsidRPr="005F1AAF">
        <w:t xml:space="preserve"> </w:t>
      </w:r>
      <w:r w:rsidR="00C31ACA">
        <w:rPr>
          <w:rFonts w:cs="Calibri"/>
        </w:rPr>
        <w:t>tohoto odůvodnění</w:t>
      </w:r>
      <w:r w:rsidRPr="005F1AAF">
        <w:rPr>
          <w:rFonts w:cs="Calibri"/>
        </w:rPr>
        <w:t xml:space="preserve">. Z tohoto důvodu není součástí návrhu </w:t>
      </w:r>
      <w:r w:rsidR="00C31ACA">
        <w:rPr>
          <w:rFonts w:cs="Calibri"/>
        </w:rPr>
        <w:t>územního plánu</w:t>
      </w:r>
      <w:r w:rsidRPr="005F1AAF">
        <w:rPr>
          <w:rFonts w:cs="Calibri"/>
        </w:rPr>
        <w:t xml:space="preserve"> předmětné vyhodnocení.</w:t>
      </w:r>
    </w:p>
    <w:p w:rsidR="009E38F5" w:rsidRPr="00B4249B" w:rsidRDefault="009E38F5" w:rsidP="006748A9">
      <w:pPr>
        <w:pStyle w:val="Textzklad"/>
        <w:tabs>
          <w:tab w:val="left" w:pos="1598"/>
        </w:tabs>
        <w:spacing w:before="60" w:after="0"/>
        <w:rPr>
          <w:rFonts w:cs="Calibri"/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45" w:name="_Toc357410082"/>
      <w:bookmarkStart w:id="46" w:name="_Toc385326685"/>
      <w:bookmarkStart w:id="47" w:name="_Toc471982336"/>
      <w:r w:rsidRPr="005F1AAF">
        <w:rPr>
          <w:rFonts w:cs="Calibri"/>
        </w:rPr>
        <w:t>h) Stanovisko krajského úřadu podle § 50 odst. (5) stavebního zákona</w:t>
      </w:r>
      <w:bookmarkEnd w:id="45"/>
      <w:bookmarkEnd w:id="46"/>
      <w:bookmarkEnd w:id="47"/>
      <w:r w:rsidRPr="005F1AAF">
        <w:rPr>
          <w:rFonts w:cs="Calibri"/>
        </w:rPr>
        <w:t xml:space="preserve"> </w:t>
      </w:r>
    </w:p>
    <w:p w:rsidR="003539FB" w:rsidRPr="005F1AAF" w:rsidRDefault="003539FB" w:rsidP="00171F95">
      <w:pPr>
        <w:spacing w:before="120" w:after="0"/>
        <w:jc w:val="both"/>
        <w:rPr>
          <w:rFonts w:cs="Calibri"/>
        </w:rPr>
      </w:pPr>
      <w:r w:rsidRPr="005F1AAF">
        <w:rPr>
          <w:rFonts w:cs="Calibri"/>
        </w:rPr>
        <w:t>Po provedení zjišťovacího řízení podle kritérií uvedených v příloze č. 8 a v souladu s § 10i odst. (3) zákona č. 100/2001 Sb., o posuzování vlivů na životní prostředí, ve znění pozdějších předpisů, nepožad</w:t>
      </w:r>
      <w:r w:rsidR="00B71ABF" w:rsidRPr="005F1AAF">
        <w:rPr>
          <w:rFonts w:cs="Calibri"/>
        </w:rPr>
        <w:t>oval</w:t>
      </w:r>
      <w:r w:rsidRPr="005F1AAF">
        <w:rPr>
          <w:rFonts w:cs="Calibri"/>
        </w:rPr>
        <w:t xml:space="preserve"> krajský úřad zpracování vyhodnocení vlivů </w:t>
      </w:r>
      <w:r w:rsidR="00C31ACA">
        <w:rPr>
          <w:rFonts w:cs="Calibri"/>
        </w:rPr>
        <w:t>územního plánu</w:t>
      </w:r>
      <w:r w:rsidRPr="005F1AAF">
        <w:rPr>
          <w:rFonts w:cs="Calibri"/>
        </w:rPr>
        <w:t xml:space="preserve"> na životní prostředí.</w:t>
      </w:r>
    </w:p>
    <w:p w:rsidR="00E45B50" w:rsidRPr="005F1AAF" w:rsidRDefault="00E45B50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Ve správním území obce Heřmaň se nenacházejí žádn</w:t>
      </w:r>
      <w:r w:rsidR="00201731" w:rsidRPr="005F1AAF">
        <w:rPr>
          <w:rFonts w:cs="Calibri"/>
        </w:rPr>
        <w:t>á</w:t>
      </w:r>
      <w:r w:rsidRPr="005F1AAF">
        <w:rPr>
          <w:rFonts w:cs="Calibri"/>
        </w:rPr>
        <w:t xml:space="preserve"> zvláště chráněná území dle zákona č.</w:t>
      </w:r>
      <w:r w:rsidR="006D090B" w:rsidRPr="005F1AAF">
        <w:rPr>
          <w:rFonts w:cs="Calibri"/>
        </w:rPr>
        <w:t> </w:t>
      </w:r>
      <w:r w:rsidRPr="005F1AAF">
        <w:rPr>
          <w:rFonts w:cs="Calibri"/>
        </w:rPr>
        <w:t xml:space="preserve">114/1992 Sb., o ochraně přírody a krajiny, v platném znění. Dále se zde nenacházejí evropsky významné lokality ani ptačí oblasti (soustava Natura 2000). Krajský úřad proto ve svém stanovisku k zadání </w:t>
      </w:r>
      <w:r w:rsidRPr="005F1AAF">
        <w:rPr>
          <w:rFonts w:cs="Calibri"/>
        </w:rPr>
        <w:lastRenderedPageBreak/>
        <w:t xml:space="preserve">konstatoval, že </w:t>
      </w:r>
      <w:r w:rsidR="00201731" w:rsidRPr="005F1AAF">
        <w:rPr>
          <w:rFonts w:cs="Calibri"/>
        </w:rPr>
        <w:t>lze</w:t>
      </w:r>
      <w:r w:rsidRPr="005F1AAF">
        <w:rPr>
          <w:rFonts w:cs="Calibri"/>
        </w:rPr>
        <w:t xml:space="preserve"> ve smyslu § 45i odst. (1) tohoto zákona vyloučit, že koncepce </w:t>
      </w:r>
      <w:r w:rsidR="00C31ACA">
        <w:rPr>
          <w:rFonts w:cs="Calibri"/>
        </w:rPr>
        <w:t>územního plánu</w:t>
      </w:r>
      <w:r w:rsidRPr="005F1AAF">
        <w:rPr>
          <w:rFonts w:cs="Calibri"/>
        </w:rPr>
        <w:t xml:space="preserve"> může mít samostatně nebo ve spojení s jinými koncepcemi nebo záměry významný vliv na příznivý stav předmětu ochrany nebo celistvost soustavy Natura 2000. </w:t>
      </w:r>
    </w:p>
    <w:p w:rsidR="009E38F5" w:rsidRPr="00B4249B" w:rsidRDefault="009E38F5" w:rsidP="006748A9">
      <w:pPr>
        <w:pStyle w:val="Textzklad"/>
        <w:tabs>
          <w:tab w:val="left" w:pos="1598"/>
        </w:tabs>
        <w:spacing w:before="60" w:after="0"/>
        <w:rPr>
          <w:rFonts w:cs="Calibri"/>
          <w:sz w:val="22"/>
          <w:szCs w:val="22"/>
        </w:rPr>
      </w:pP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48" w:name="_Toc357410083"/>
      <w:bookmarkStart w:id="49" w:name="_Toc385326686"/>
      <w:bookmarkStart w:id="50" w:name="_Toc471982337"/>
      <w:r w:rsidRPr="005F1AAF">
        <w:rPr>
          <w:rFonts w:cs="Calibri"/>
        </w:rPr>
        <w:t>i) Komplexní zdůvodnění přijatého řešení</w:t>
      </w:r>
      <w:bookmarkEnd w:id="48"/>
      <w:bookmarkEnd w:id="49"/>
      <w:bookmarkEnd w:id="50"/>
    </w:p>
    <w:p w:rsidR="00701B9B" w:rsidRPr="005F1AAF" w:rsidRDefault="00701B9B" w:rsidP="00171F95">
      <w:pPr>
        <w:pStyle w:val="ctver-podtr"/>
        <w:numPr>
          <w:ilvl w:val="0"/>
          <w:numId w:val="0"/>
        </w:numPr>
        <w:spacing w:before="120"/>
        <w:jc w:val="both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Kulturní hodnoty</w:t>
      </w:r>
    </w:p>
    <w:p w:rsidR="00701B9B" w:rsidRPr="005F1AAF" w:rsidRDefault="001B0E8C" w:rsidP="00171F95">
      <w:pPr>
        <w:spacing w:before="60" w:after="0"/>
        <w:jc w:val="both"/>
      </w:pPr>
      <w:r w:rsidRPr="005F1AAF">
        <w:t>První zmínka o obci Heřmaň v písemný</w:t>
      </w:r>
      <w:r w:rsidR="0093247F" w:rsidRPr="005F1AAF">
        <w:t>ch</w:t>
      </w:r>
      <w:r w:rsidRPr="005F1AAF">
        <w:t xml:space="preserve"> dokumentech je v letech 1400</w:t>
      </w:r>
      <w:r w:rsidR="0093247F" w:rsidRPr="005F1AAF">
        <w:t xml:space="preserve"> </w:t>
      </w:r>
      <w:r w:rsidRPr="005F1AAF">
        <w:t xml:space="preserve">- 1450 </w:t>
      </w:r>
      <w:r w:rsidR="0093247F" w:rsidRPr="005F1AAF">
        <w:t>pod jménem</w:t>
      </w:r>
      <w:r w:rsidRPr="005F1AAF">
        <w:t xml:space="preserve"> Lhotka, později </w:t>
      </w:r>
      <w:r w:rsidR="006C4354" w:rsidRPr="005F1AAF">
        <w:t xml:space="preserve">je </w:t>
      </w:r>
      <w:r w:rsidRPr="005F1AAF">
        <w:t>uvedena</w:t>
      </w:r>
      <w:r w:rsidR="006C4354" w:rsidRPr="005F1AAF">
        <w:t xml:space="preserve"> v roce </w:t>
      </w:r>
      <w:r w:rsidRPr="005F1AAF">
        <w:t>1787</w:t>
      </w:r>
      <w:r w:rsidR="0093247F" w:rsidRPr="005F1AAF">
        <w:t xml:space="preserve"> </w:t>
      </w:r>
      <w:r w:rsidRPr="005F1AAF">
        <w:t>jako Hermansdorf ein neues Dorf - Heřmanice</w:t>
      </w:r>
      <w:r w:rsidR="006C4354" w:rsidRPr="005F1AAF">
        <w:t xml:space="preserve">. Původní </w:t>
      </w:r>
      <w:r w:rsidR="00CB01B8" w:rsidRPr="005F1AAF">
        <w:t>část obce „Náves“</w:t>
      </w:r>
      <w:r w:rsidR="006C4354" w:rsidRPr="005F1AAF">
        <w:t xml:space="preserve"> je</w:t>
      </w:r>
      <w:r w:rsidR="00CB01B8" w:rsidRPr="005F1AAF">
        <w:t xml:space="preserve"> tvořen</w:t>
      </w:r>
      <w:r w:rsidR="00B65A45" w:rsidRPr="005F1AAF">
        <w:t>á</w:t>
      </w:r>
      <w:r w:rsidR="00CB01B8" w:rsidRPr="005F1AAF">
        <w:t xml:space="preserve"> zemědělskými usedlostmi</w:t>
      </w:r>
      <w:r w:rsidR="00000D73" w:rsidRPr="005F1AAF">
        <w:t xml:space="preserve">, situovanými </w:t>
      </w:r>
      <w:r w:rsidRPr="005F1AAF">
        <w:t xml:space="preserve">oboustranně </w:t>
      </w:r>
      <w:r w:rsidR="00000D73" w:rsidRPr="005F1AAF">
        <w:t>podél veřejného prostranství</w:t>
      </w:r>
      <w:r w:rsidR="00CB01B8" w:rsidRPr="005F1AAF">
        <w:t xml:space="preserve"> </w:t>
      </w:r>
      <w:r w:rsidR="00000D73" w:rsidRPr="005F1AAF">
        <w:t xml:space="preserve">(rozšířené ulice) </w:t>
      </w:r>
      <w:r w:rsidR="00CB01B8" w:rsidRPr="005F1AAF">
        <w:t>a na n</w:t>
      </w:r>
      <w:r w:rsidR="00000D73" w:rsidRPr="005F1AAF">
        <w:t>ě</w:t>
      </w:r>
      <w:r w:rsidR="00CB01B8" w:rsidRPr="005F1AAF">
        <w:t xml:space="preserve"> navazující</w:t>
      </w:r>
      <w:r w:rsidR="00000D73" w:rsidRPr="005F1AAF">
        <w:t>mi</w:t>
      </w:r>
      <w:r w:rsidR="00CB01B8" w:rsidRPr="005F1AAF">
        <w:t xml:space="preserve"> pozemky - záhumenky.</w:t>
      </w:r>
      <w:r w:rsidR="00701B9B" w:rsidRPr="005F1AAF">
        <w:t xml:space="preserve"> </w:t>
      </w:r>
      <w:r w:rsidR="005C40CD" w:rsidRPr="005F1AAF">
        <w:t xml:space="preserve"> Tato „Náves“ nebyla od svého založení a ani po požáru poloviny ulice rozvíjena a díky tomu se zachovala původní struktura založení stará asi 200 let.</w:t>
      </w:r>
      <w:r w:rsidRPr="005F1AAF">
        <w:t xml:space="preserve"> Hmota domů až na výjimky zůstala také zachována a nehledě k mnoha nečistým úpravám v detailu (okna, dveře, fasáda) má tato část výraznou architektonickou a historickou hodnotu. </w:t>
      </w:r>
      <w:r w:rsidR="006C4354" w:rsidRPr="005F1AAF">
        <w:t xml:space="preserve">K zachování </w:t>
      </w:r>
      <w:r w:rsidR="0093247F" w:rsidRPr="005F1AAF">
        <w:t xml:space="preserve">urbanistické a architektonické </w:t>
      </w:r>
      <w:r w:rsidR="006C4354" w:rsidRPr="005F1AAF">
        <w:t>hodnoty jsou stanoveny plošné a prostorové podmínky pro zástavbu</w:t>
      </w:r>
      <w:r w:rsidR="0093247F" w:rsidRPr="005F1AAF">
        <w:t>, které</w:t>
      </w:r>
      <w:r w:rsidR="006C4354" w:rsidRPr="005F1AAF">
        <w:t xml:space="preserve"> umožňují </w:t>
      </w:r>
      <w:r w:rsidR="004B66A7" w:rsidRPr="005F1AAF">
        <w:t>základní</w:t>
      </w:r>
      <w:r w:rsidR="0093247F" w:rsidRPr="005F1AAF">
        <w:t xml:space="preserve"> ochranu</w:t>
      </w:r>
      <w:r w:rsidR="006C4354" w:rsidRPr="005F1AAF">
        <w:t xml:space="preserve"> jádr</w:t>
      </w:r>
      <w:r w:rsidR="0093247F" w:rsidRPr="005F1AAF">
        <w:t>a</w:t>
      </w:r>
      <w:r w:rsidR="006C4354" w:rsidRPr="005F1AAF">
        <w:t xml:space="preserve"> obce</w:t>
      </w:r>
      <w:r w:rsidR="0093247F" w:rsidRPr="005F1AAF">
        <w:t>.</w:t>
      </w:r>
      <w:r w:rsidR="004B66A7" w:rsidRPr="005F1AAF">
        <w:t xml:space="preserve"> M</w:t>
      </w:r>
      <w:r w:rsidR="00701B9B" w:rsidRPr="005F1AAF">
        <w:t>imo chráněnou zónu je regulována zástavba pouze výškovou hladinou</w:t>
      </w:r>
      <w:r w:rsidR="0093247F" w:rsidRPr="005F1AAF">
        <w:t>.</w:t>
      </w:r>
      <w:r w:rsidR="00701B9B" w:rsidRPr="005F1AAF">
        <w:t xml:space="preserve"> </w:t>
      </w:r>
    </w:p>
    <w:p w:rsidR="00CB01B8" w:rsidRPr="005F1AAF" w:rsidRDefault="004B66A7" w:rsidP="0044169A">
      <w:pPr>
        <w:pStyle w:val="ctver-podtr"/>
        <w:numPr>
          <w:ilvl w:val="0"/>
          <w:numId w:val="0"/>
        </w:numPr>
        <w:jc w:val="both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Rozvoj ploch pro bydlení</w:t>
      </w:r>
    </w:p>
    <w:p w:rsidR="00CB18BE" w:rsidRPr="005F1AAF" w:rsidRDefault="00C31ACA" w:rsidP="00171F95">
      <w:pPr>
        <w:spacing w:before="60" w:after="0"/>
        <w:jc w:val="both"/>
      </w:pPr>
      <w:r>
        <w:t>Územní plán</w:t>
      </w:r>
      <w:r w:rsidR="006D090B" w:rsidRPr="005F1AAF">
        <w:t xml:space="preserve"> </w:t>
      </w:r>
      <w:r w:rsidR="00CB01B8" w:rsidRPr="005F1AAF">
        <w:t>zachovává princip přiměřeného rozvoje k velikosti obce. Vychází z potřeb a požadavků obyvatel. Nově je vymezeno</w:t>
      </w:r>
      <w:r w:rsidR="00CB18BE" w:rsidRPr="005F1AAF">
        <w:t xml:space="preserve"> </w:t>
      </w:r>
      <w:r w:rsidR="00CB01B8" w:rsidRPr="005F1AAF">
        <w:t xml:space="preserve">zastavěné území </w:t>
      </w:r>
      <w:r w:rsidR="00CB18BE" w:rsidRPr="005F1AAF">
        <w:t xml:space="preserve">na základě stávajícího stavu </w:t>
      </w:r>
      <w:r w:rsidR="00CB01B8" w:rsidRPr="005F1AAF">
        <w:t xml:space="preserve">a rozvojové plochy jsou umísťovány, zpravidla podél stávajících komunikací či v prolukách. </w:t>
      </w:r>
    </w:p>
    <w:p w:rsidR="00CB01B8" w:rsidRPr="005F1AAF" w:rsidRDefault="00CB01B8" w:rsidP="00171F95">
      <w:pPr>
        <w:spacing w:before="60" w:after="0"/>
        <w:jc w:val="both"/>
      </w:pPr>
      <w:r w:rsidRPr="005F1AAF">
        <w:t xml:space="preserve">Těžiště rozvoje ploch bydlení </w:t>
      </w:r>
      <w:r w:rsidR="00EA0C05" w:rsidRPr="005F1AAF">
        <w:t xml:space="preserve">je vymezeno formou ploch přestavby uvnitř zastavěného území </w:t>
      </w:r>
      <w:r w:rsidRPr="005F1AAF">
        <w:t xml:space="preserve">obce </w:t>
      </w:r>
      <w:r w:rsidR="00EA0C05" w:rsidRPr="005F1AAF">
        <w:t>v </w:t>
      </w:r>
      <w:r w:rsidRPr="005F1AAF">
        <w:t>severovýchod</w:t>
      </w:r>
      <w:r w:rsidR="00EA0C05" w:rsidRPr="005F1AAF">
        <w:t xml:space="preserve">ní části, kde jsou dostatečně dimenzované stávající obslužné komunikace napojené na </w:t>
      </w:r>
      <w:r w:rsidRPr="005F1AAF">
        <w:t>silnici III. třídy</w:t>
      </w:r>
      <w:r w:rsidR="00EA0C05" w:rsidRPr="005F1AAF">
        <w:t xml:space="preserve"> a</w:t>
      </w:r>
      <w:r w:rsidRPr="005F1AAF">
        <w:t xml:space="preserve"> kde je zajištěna dobrá dopravní obslužnost. Další lokalita bydlení </w:t>
      </w:r>
      <w:r w:rsidR="00E55A07" w:rsidRPr="005F1AAF">
        <w:t xml:space="preserve">Z7 pro cca 6 domů vyplňuje proluku mezi odloučeným zastavěným územím (úpravna vody a podnikatelské areály) a zastavěným územím centra obce a </w:t>
      </w:r>
      <w:r w:rsidR="00CB18BE" w:rsidRPr="005F1AAF">
        <w:t xml:space="preserve">navazuje </w:t>
      </w:r>
      <w:r w:rsidR="00EA0C05" w:rsidRPr="005F1AAF">
        <w:t xml:space="preserve">zároveň </w:t>
      </w:r>
      <w:r w:rsidR="00CB18BE" w:rsidRPr="005F1AAF">
        <w:t xml:space="preserve">na zastavěné </w:t>
      </w:r>
      <w:r w:rsidR="00EA0C05" w:rsidRPr="005F1AAF">
        <w:t>ú</w:t>
      </w:r>
      <w:r w:rsidR="00CB18BE" w:rsidRPr="005F1AAF">
        <w:t>zemí obce</w:t>
      </w:r>
      <w:r w:rsidR="00E55A07" w:rsidRPr="005F1AAF">
        <w:t xml:space="preserve"> Plav</w:t>
      </w:r>
      <w:r w:rsidRPr="005F1AAF">
        <w:t>.</w:t>
      </w:r>
      <w:r w:rsidR="00EA0C05" w:rsidRPr="005F1AAF">
        <w:t xml:space="preserve"> </w:t>
      </w:r>
      <w:r w:rsidR="0016561A" w:rsidRPr="005F1AAF">
        <w:t>Využití této lokality je podmíněno zpracováním územní studie z důvodu zatížení pozemků</w:t>
      </w:r>
      <w:r w:rsidRPr="005F1AAF">
        <w:t xml:space="preserve"> </w:t>
      </w:r>
      <w:r w:rsidR="0016561A" w:rsidRPr="005F1AAF">
        <w:t>trasami inženýrských sítí nadzemními i podzemními, vymezením nadregionálního biokoridoru a ochranným pásmem lesa. Územní studie má prověřit proveditelnost a rozsah zástavby, možnost realizace nové technické a dopravní infrastruktury a její rozsah</w:t>
      </w:r>
      <w:r w:rsidR="00801BFA" w:rsidRPr="005F1AAF">
        <w:t>.</w:t>
      </w:r>
    </w:p>
    <w:p w:rsidR="00117BCB" w:rsidRPr="005F1AAF" w:rsidRDefault="00117BCB" w:rsidP="0044169A">
      <w:pPr>
        <w:pStyle w:val="ctver-podtr"/>
        <w:numPr>
          <w:ilvl w:val="0"/>
          <w:numId w:val="0"/>
        </w:numPr>
        <w:jc w:val="both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Plochy pro rekreaci</w:t>
      </w:r>
    </w:p>
    <w:p w:rsidR="00331296" w:rsidRPr="005F1AAF" w:rsidRDefault="00117BCB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V zastavěném území obce je ponechána stávající menší zahrádkářská kolonie u požární nádrže jako plocha rekreace s přípustnou stavbou zahradních domků. Tato plocha má nevhodné dopravní napojen</w:t>
      </w:r>
      <w:r w:rsidR="00331296" w:rsidRPr="005F1AAF">
        <w:rPr>
          <w:rFonts w:cs="Calibri"/>
        </w:rPr>
        <w:t>í a není možné ji využívat k trv</w:t>
      </w:r>
      <w:r w:rsidR="00247649" w:rsidRPr="005F1AAF">
        <w:rPr>
          <w:rFonts w:cs="Calibri"/>
        </w:rPr>
        <w:t>a</w:t>
      </w:r>
      <w:r w:rsidR="00331296" w:rsidRPr="005F1AAF">
        <w:rPr>
          <w:rFonts w:cs="Calibri"/>
        </w:rPr>
        <w:t xml:space="preserve">lému bydlení. </w:t>
      </w:r>
    </w:p>
    <w:p w:rsidR="00117BCB" w:rsidRPr="005F1AAF" w:rsidRDefault="00331296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Ch</w:t>
      </w:r>
      <w:r w:rsidR="00117BCB" w:rsidRPr="005F1AAF">
        <w:rPr>
          <w:rFonts w:cs="Calibri"/>
        </w:rPr>
        <w:t>atov</w:t>
      </w:r>
      <w:r w:rsidRPr="005F1AAF">
        <w:rPr>
          <w:rFonts w:cs="Calibri"/>
        </w:rPr>
        <w:t>é</w:t>
      </w:r>
      <w:r w:rsidR="00117BCB" w:rsidRPr="005F1AAF">
        <w:rPr>
          <w:rFonts w:cs="Calibri"/>
        </w:rPr>
        <w:t xml:space="preserve"> osad</w:t>
      </w:r>
      <w:r w:rsidRPr="005F1AAF">
        <w:rPr>
          <w:rFonts w:cs="Calibri"/>
        </w:rPr>
        <w:t>y</w:t>
      </w:r>
      <w:r w:rsidR="00117BCB" w:rsidRPr="005F1AAF">
        <w:rPr>
          <w:rFonts w:cs="Calibri"/>
        </w:rPr>
        <w:t xml:space="preserve"> v odloučených lokalitách </w:t>
      </w:r>
      <w:r w:rsidRPr="005F1AAF">
        <w:rPr>
          <w:rFonts w:cs="Calibri"/>
        </w:rPr>
        <w:t xml:space="preserve">u Malše v prostoru tzv. Rechlí (zařízení k počítání splavovaného dřeva) a Zborovského potoka </w:t>
      </w:r>
      <w:r w:rsidR="00117BCB" w:rsidRPr="005F1AAF">
        <w:rPr>
          <w:rFonts w:cs="Calibri"/>
        </w:rPr>
        <w:t xml:space="preserve">jsou fixovány ve stávajícím rozsahu, bez možnosti dalšího rozvoje. </w:t>
      </w:r>
    </w:p>
    <w:p w:rsidR="00801BFA" w:rsidRPr="005F1AAF" w:rsidRDefault="00801BFA" w:rsidP="0044169A">
      <w:pPr>
        <w:pStyle w:val="ctver-podtr"/>
        <w:numPr>
          <w:ilvl w:val="0"/>
          <w:numId w:val="0"/>
        </w:numPr>
        <w:jc w:val="both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Rozvoj ploch pro podnikání</w:t>
      </w:r>
    </w:p>
    <w:p w:rsidR="00CB01B8" w:rsidRPr="005F1AAF" w:rsidRDefault="00CB01B8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Je zachován areál pily v obci ve stávajícím rozsahu včetně přilehlých skladovacích ploch. </w:t>
      </w:r>
      <w:r w:rsidR="00801BFA" w:rsidRPr="005F1AAF">
        <w:rPr>
          <w:rFonts w:cs="Calibri"/>
        </w:rPr>
        <w:t>Plochy pro bydlení nejsou v blízkosti areálu nově vymezovány.</w:t>
      </w:r>
      <w:r w:rsidR="00247649" w:rsidRPr="005F1AAF">
        <w:rPr>
          <w:rFonts w:cs="Calibri"/>
        </w:rPr>
        <w:t xml:space="preserve"> </w:t>
      </w:r>
    </w:p>
    <w:p w:rsidR="00CB01B8" w:rsidRPr="005F1AAF" w:rsidRDefault="00CB01B8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Odloučené areály podnikatelské, navazující na zastavěné území Plavu s úpravnou vody, jsou stabilizovány a doplněny zastavitelnými plochami pro budoucí rozvoj výroby a skladování. Čá</w:t>
      </w:r>
      <w:r w:rsidR="00D7479A" w:rsidRPr="005F1AAF">
        <w:rPr>
          <w:rFonts w:cs="Calibri"/>
        </w:rPr>
        <w:t>s</w:t>
      </w:r>
      <w:r w:rsidRPr="005F1AAF">
        <w:rPr>
          <w:rFonts w:cs="Calibri"/>
        </w:rPr>
        <w:t>t tohoto areálu je vymezena pro občanskou vybavenost v souladu se stávajícím využitím</w:t>
      </w:r>
      <w:r w:rsidR="00801BFA" w:rsidRPr="005F1AAF">
        <w:rPr>
          <w:rFonts w:cs="Calibri"/>
        </w:rPr>
        <w:t xml:space="preserve"> bývalých budov zařízení staveniště jako ubytovny</w:t>
      </w:r>
      <w:r w:rsidRPr="005F1AAF">
        <w:rPr>
          <w:rFonts w:cs="Calibri"/>
        </w:rPr>
        <w:t>.</w:t>
      </w:r>
      <w:r w:rsidR="00801BFA" w:rsidRPr="005F1AAF">
        <w:rPr>
          <w:rFonts w:cs="Calibri"/>
        </w:rPr>
        <w:t xml:space="preserve"> Tyto plochy v okolí vodárny jsou </w:t>
      </w:r>
      <w:r w:rsidR="00991132" w:rsidRPr="005F1AAF">
        <w:rPr>
          <w:rFonts w:cs="Calibri"/>
        </w:rPr>
        <w:t xml:space="preserve">pro </w:t>
      </w:r>
      <w:r w:rsidR="00117BCB" w:rsidRPr="005F1AAF">
        <w:rPr>
          <w:rFonts w:cs="Calibri"/>
        </w:rPr>
        <w:t xml:space="preserve">obec </w:t>
      </w:r>
      <w:r w:rsidR="00801BFA" w:rsidRPr="005F1AAF">
        <w:rPr>
          <w:rFonts w:cs="Calibri"/>
        </w:rPr>
        <w:t>perspektivní a jejich význam po případné realizaci Jižní tangenty</w:t>
      </w:r>
      <w:r w:rsidR="00247649" w:rsidRPr="005F1AAF">
        <w:rPr>
          <w:rFonts w:cs="Calibri"/>
        </w:rPr>
        <w:t>,</w:t>
      </w:r>
      <w:r w:rsidR="00117BCB" w:rsidRPr="005F1AAF">
        <w:rPr>
          <w:rFonts w:cs="Calibri"/>
        </w:rPr>
        <w:t xml:space="preserve"> na kterou budou bezprostředně napojeny</w:t>
      </w:r>
      <w:r w:rsidR="00247649" w:rsidRPr="005F1AAF">
        <w:rPr>
          <w:rFonts w:cs="Calibri"/>
        </w:rPr>
        <w:t>,</w:t>
      </w:r>
      <w:r w:rsidR="00801BFA" w:rsidRPr="005F1AAF">
        <w:rPr>
          <w:rFonts w:cs="Calibri"/>
        </w:rPr>
        <w:t xml:space="preserve"> ještě vzroste</w:t>
      </w:r>
      <w:r w:rsidR="00117BCB" w:rsidRPr="005F1AAF">
        <w:rPr>
          <w:rFonts w:cs="Calibri"/>
        </w:rPr>
        <w:t>.</w:t>
      </w:r>
    </w:p>
    <w:p w:rsidR="00247649" w:rsidRPr="005F1AAF" w:rsidRDefault="00247649" w:rsidP="0044169A">
      <w:pPr>
        <w:pStyle w:val="ctver-podtr"/>
        <w:numPr>
          <w:ilvl w:val="0"/>
          <w:numId w:val="0"/>
        </w:numPr>
        <w:jc w:val="both"/>
        <w:rPr>
          <w:rFonts w:ascii="Calibri" w:hAnsi="Calibri" w:cs="Calibri"/>
          <w:b w:val="0"/>
        </w:rPr>
      </w:pPr>
      <w:r w:rsidRPr="005F1AAF">
        <w:rPr>
          <w:rFonts w:ascii="Calibri" w:hAnsi="Calibri" w:cs="Calibri"/>
          <w:b w:val="0"/>
        </w:rPr>
        <w:t>Plochy nezastavěného území</w:t>
      </w:r>
    </w:p>
    <w:p w:rsidR="00932D28" w:rsidRPr="005F1AAF" w:rsidRDefault="00247649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Zemědělské a lesní pozemky obklopující obec jsou dokladem vývoje kulturní krajiny, jejich stav je </w:t>
      </w:r>
      <w:r w:rsidR="00870D2F" w:rsidRPr="005F1AAF">
        <w:rPr>
          <w:rFonts w:cs="Calibri"/>
        </w:rPr>
        <w:t>vyhovující</w:t>
      </w:r>
      <w:r w:rsidRPr="005F1AAF">
        <w:rPr>
          <w:rFonts w:cs="Calibri"/>
        </w:rPr>
        <w:t xml:space="preserve"> a jejich plochy nejsou návrhem měněny</w:t>
      </w:r>
      <w:r w:rsidR="00C432B5" w:rsidRPr="005F1AAF">
        <w:rPr>
          <w:rFonts w:cs="Calibri"/>
        </w:rPr>
        <w:t>.</w:t>
      </w:r>
    </w:p>
    <w:p w:rsidR="00582743" w:rsidRPr="005F1AAF" w:rsidRDefault="00932D28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>Je vymezena jedna plocha</w:t>
      </w:r>
      <w:r w:rsidR="00582743" w:rsidRPr="005F1AAF">
        <w:rPr>
          <w:rFonts w:cs="Calibri"/>
        </w:rPr>
        <w:t xml:space="preserve"> smíšená nezastavěného území </w:t>
      </w:r>
      <w:r w:rsidRPr="005F1AAF">
        <w:rPr>
          <w:rFonts w:cs="Calibri"/>
        </w:rPr>
        <w:t xml:space="preserve">pro doplnění a zachování nadregionálního biokoridoru </w:t>
      </w:r>
      <w:r w:rsidR="00582743" w:rsidRPr="005F1AAF">
        <w:rPr>
          <w:rFonts w:cs="Calibri"/>
          <w:i/>
        </w:rPr>
        <w:t>NBK 117 Hlubocká obora - K118</w:t>
      </w:r>
      <w:r w:rsidR="00582743" w:rsidRPr="005F1AAF">
        <w:rPr>
          <w:rFonts w:cs="Calibri"/>
        </w:rPr>
        <w:t xml:space="preserve"> </w:t>
      </w:r>
      <w:r w:rsidRPr="005F1AAF">
        <w:rPr>
          <w:rFonts w:cs="Calibri"/>
        </w:rPr>
        <w:t xml:space="preserve">na východním okraji zastavěného území obce, oddělující vymezenou lokalitu </w:t>
      </w:r>
      <w:r w:rsidR="00582743" w:rsidRPr="005F1AAF">
        <w:rPr>
          <w:rFonts w:cs="Calibri"/>
        </w:rPr>
        <w:t>bydlení Z</w:t>
      </w:r>
      <w:r w:rsidRPr="005F1AAF">
        <w:rPr>
          <w:rFonts w:cs="Calibri"/>
        </w:rPr>
        <w:t>7</w:t>
      </w:r>
      <w:r w:rsidR="00582743" w:rsidRPr="005F1AAF">
        <w:rPr>
          <w:rFonts w:cs="Calibri"/>
        </w:rPr>
        <w:t>.</w:t>
      </w:r>
    </w:p>
    <w:p w:rsidR="00582743" w:rsidRPr="005F1AAF" w:rsidRDefault="00C432B5" w:rsidP="00171F95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Úpravy vodních toků v souvislosti se záplavami nejsou na území Heřmaň navrhovány, protože nejsou ohroženy objekty pro bydlení ani pro podnikání. Podmínky pro </w:t>
      </w:r>
      <w:r w:rsidR="00932D28" w:rsidRPr="005F1AAF">
        <w:rPr>
          <w:rFonts w:cs="Calibri"/>
        </w:rPr>
        <w:t xml:space="preserve">stavby </w:t>
      </w:r>
      <w:r w:rsidRPr="005F1AAF">
        <w:rPr>
          <w:rFonts w:cs="Calibri"/>
        </w:rPr>
        <w:t xml:space="preserve">v záplavovém území jsou uvedeny </w:t>
      </w:r>
      <w:r w:rsidRPr="005F1AAF">
        <w:rPr>
          <w:rFonts w:cs="Calibri"/>
        </w:rPr>
        <w:lastRenderedPageBreak/>
        <w:t xml:space="preserve">v kapitole e) </w:t>
      </w:r>
      <w:r w:rsidR="006D090B" w:rsidRPr="005F1AAF">
        <w:rPr>
          <w:rFonts w:cs="Calibri"/>
        </w:rPr>
        <w:t xml:space="preserve">textové </w:t>
      </w:r>
      <w:r w:rsidR="00C31ACA">
        <w:rPr>
          <w:rFonts w:cs="Calibri"/>
        </w:rPr>
        <w:t xml:space="preserve">(výrokové) </w:t>
      </w:r>
      <w:r w:rsidR="006D090B" w:rsidRPr="005F1AAF">
        <w:rPr>
          <w:rFonts w:cs="Calibri"/>
        </w:rPr>
        <w:t>části</w:t>
      </w:r>
      <w:r w:rsidR="00C31ACA">
        <w:rPr>
          <w:rFonts w:cs="Calibri"/>
        </w:rPr>
        <w:t xml:space="preserve"> tohoto OOP</w:t>
      </w:r>
      <w:r w:rsidR="006D090B" w:rsidRPr="005F1AAF">
        <w:rPr>
          <w:rFonts w:cs="Calibri"/>
        </w:rPr>
        <w:t xml:space="preserve"> </w:t>
      </w:r>
      <w:r w:rsidR="00932D28" w:rsidRPr="005F1AAF">
        <w:rPr>
          <w:rFonts w:cs="Calibri"/>
        </w:rPr>
        <w:t>a týkají se pouze chatové osady u Malše.</w:t>
      </w:r>
    </w:p>
    <w:p w:rsidR="00563D40" w:rsidRPr="005F1AAF" w:rsidRDefault="00C432B5" w:rsidP="006748A9">
      <w:pPr>
        <w:pStyle w:val="Textzklad"/>
        <w:tabs>
          <w:tab w:val="left" w:pos="1598"/>
        </w:tabs>
        <w:spacing w:before="60" w:after="0"/>
        <w:rPr>
          <w:rFonts w:cs="Calibri"/>
        </w:rPr>
      </w:pPr>
      <w:r w:rsidRPr="005F1AAF">
        <w:rPr>
          <w:rFonts w:cs="Calibri"/>
        </w:rPr>
        <w:t xml:space="preserve"> </w:t>
      </w:r>
      <w:r w:rsidR="00247649" w:rsidRPr="005F1AAF">
        <w:rPr>
          <w:rFonts w:cs="Calibri"/>
        </w:rPr>
        <w:t xml:space="preserve">  </w:t>
      </w:r>
    </w:p>
    <w:p w:rsidR="003539FB" w:rsidRPr="005F1AAF" w:rsidRDefault="003539FB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51" w:name="_Toc357410084"/>
      <w:bookmarkStart w:id="52" w:name="_Toc385326687"/>
      <w:bookmarkStart w:id="53" w:name="_Toc471982338"/>
      <w:r w:rsidRPr="005F1AAF">
        <w:rPr>
          <w:rFonts w:cs="Calibri"/>
        </w:rPr>
        <w:t>j) Vyhodnocení účelného využití zastavěného území a vyhodnocení potřeby vymezení zastavitelných ploch</w:t>
      </w:r>
      <w:bookmarkEnd w:id="51"/>
      <w:bookmarkEnd w:id="52"/>
      <w:bookmarkEnd w:id="53"/>
      <w:r w:rsidRPr="005F1AAF">
        <w:rPr>
          <w:rFonts w:cs="Calibri"/>
        </w:rPr>
        <w:t xml:space="preserve"> </w:t>
      </w:r>
    </w:p>
    <w:p w:rsidR="00D26837" w:rsidRPr="005F1AAF" w:rsidRDefault="003539FB" w:rsidP="0044169A">
      <w:pPr>
        <w:spacing w:before="120" w:after="0"/>
        <w:jc w:val="both"/>
        <w:rPr>
          <w:rFonts w:cs="Calibri"/>
        </w:rPr>
      </w:pPr>
      <w:r w:rsidRPr="005F1AAF">
        <w:rPr>
          <w:rFonts w:cs="Calibri"/>
          <w:bCs/>
        </w:rPr>
        <w:t xml:space="preserve">Stanovení zastavěného území obce, zastavitelných ploch a nezastavěného území </w:t>
      </w:r>
      <w:r w:rsidR="00FC49D5" w:rsidRPr="005F1AAF">
        <w:rPr>
          <w:rFonts w:cs="Calibri"/>
          <w:bCs/>
        </w:rPr>
        <w:t>vychází</w:t>
      </w:r>
      <w:r w:rsidRPr="005F1AAF">
        <w:rPr>
          <w:rFonts w:cs="Calibri"/>
          <w:bCs/>
        </w:rPr>
        <w:t xml:space="preserve"> ze stávajícího stavu a  výsledků jednání </w:t>
      </w:r>
      <w:r w:rsidR="00FC49D5" w:rsidRPr="005F1AAF">
        <w:rPr>
          <w:rFonts w:cs="Calibri"/>
          <w:bCs/>
        </w:rPr>
        <w:t>za účasti obce, pořizovatele a projektanta včetně posouzení podnětů</w:t>
      </w:r>
      <w:r w:rsidRPr="005F1AAF">
        <w:rPr>
          <w:rFonts w:cs="Calibri"/>
          <w:bCs/>
        </w:rPr>
        <w:t xml:space="preserve"> vlastníků pozemků. Zároveň byly převzaty zastavitelné plochy </w:t>
      </w:r>
      <w:r w:rsidR="00704856" w:rsidRPr="005F1AAF">
        <w:rPr>
          <w:rFonts w:cs="Calibri"/>
          <w:bCs/>
        </w:rPr>
        <w:t xml:space="preserve">nebo jejich části </w:t>
      </w:r>
      <w:r w:rsidRPr="005F1AAF">
        <w:rPr>
          <w:rFonts w:cs="Calibri"/>
          <w:bCs/>
        </w:rPr>
        <w:t>z ÚP</w:t>
      </w:r>
      <w:r w:rsidR="00CC48AD" w:rsidRPr="005F1AAF">
        <w:rPr>
          <w:rFonts w:cs="Calibri"/>
          <w:bCs/>
        </w:rPr>
        <w:t>O</w:t>
      </w:r>
      <w:r w:rsidRPr="005F1AAF">
        <w:rPr>
          <w:rFonts w:cs="Calibri"/>
          <w:bCs/>
        </w:rPr>
        <w:t xml:space="preserve">, které nebyly dosud zastavěny a nemohly být tedy zahrnuty do zastavěného území a </w:t>
      </w:r>
      <w:r w:rsidRPr="005F1AAF">
        <w:rPr>
          <w:rFonts w:cs="Calibri"/>
        </w:rPr>
        <w:t>jsou vymezeny v přiměřen</w:t>
      </w:r>
      <w:r w:rsidR="00704856" w:rsidRPr="005F1AAF">
        <w:rPr>
          <w:rFonts w:cs="Calibri"/>
        </w:rPr>
        <w:t>ě</w:t>
      </w:r>
      <w:r w:rsidRPr="005F1AAF">
        <w:rPr>
          <w:rFonts w:cs="Calibri"/>
        </w:rPr>
        <w:t xml:space="preserve"> velikosti a potřebám obce. Zastavitelné plochy jsou umístěny převážně na hranici zastavěného území podél komunikací.</w:t>
      </w:r>
    </w:p>
    <w:p w:rsidR="003539FB" w:rsidRPr="005F1AAF" w:rsidRDefault="0031325A" w:rsidP="00F8453D">
      <w:pPr>
        <w:spacing w:before="60" w:after="0"/>
        <w:jc w:val="both"/>
        <w:rPr>
          <w:rFonts w:cs="Calibri"/>
        </w:rPr>
      </w:pPr>
      <w:r w:rsidRPr="005F1AAF">
        <w:rPr>
          <w:rFonts w:cs="Calibri"/>
        </w:rPr>
        <w:t xml:space="preserve">Zastavěné území jádra obce má v rovnováze </w:t>
      </w:r>
      <w:r w:rsidR="00C32F84" w:rsidRPr="005F1AAF">
        <w:rPr>
          <w:rFonts w:cs="Calibri"/>
          <w:bCs/>
        </w:rPr>
        <w:t xml:space="preserve">stávající zástavbu pro bydlení, </w:t>
      </w:r>
      <w:r w:rsidRPr="005F1AAF">
        <w:rPr>
          <w:rFonts w:cs="Calibri"/>
          <w:bCs/>
        </w:rPr>
        <w:t xml:space="preserve">smíšené plochy pro podnikání a bydlení a </w:t>
      </w:r>
      <w:r w:rsidR="00C32F84" w:rsidRPr="005F1AAF">
        <w:rPr>
          <w:rFonts w:cs="Calibri"/>
          <w:bCs/>
        </w:rPr>
        <w:t xml:space="preserve">plochy </w:t>
      </w:r>
      <w:r w:rsidRPr="005F1AAF">
        <w:rPr>
          <w:rFonts w:cs="Calibri"/>
          <w:bCs/>
        </w:rPr>
        <w:t>smíšené výrobní.</w:t>
      </w:r>
    </w:p>
    <w:p w:rsidR="00BF42BB" w:rsidRPr="005F1AAF" w:rsidRDefault="0031325A" w:rsidP="00F8453D">
      <w:pPr>
        <w:spacing w:before="60" w:after="0"/>
        <w:jc w:val="both"/>
        <w:rPr>
          <w:lang w:eastAsia="en-US"/>
        </w:rPr>
      </w:pPr>
      <w:r w:rsidRPr="005F1AAF">
        <w:rPr>
          <w:lang w:eastAsia="en-US"/>
        </w:rPr>
        <w:t xml:space="preserve">Téměř polovina ploch </w:t>
      </w:r>
      <w:r w:rsidR="00BF42BB" w:rsidRPr="005F1AAF">
        <w:rPr>
          <w:lang w:eastAsia="en-US"/>
        </w:rPr>
        <w:t>rozvoje bydlení je vymezen</w:t>
      </w:r>
      <w:r w:rsidRPr="005F1AAF">
        <w:rPr>
          <w:lang w:eastAsia="en-US"/>
        </w:rPr>
        <w:t>a</w:t>
      </w:r>
      <w:r w:rsidR="00BF42BB" w:rsidRPr="005F1AAF">
        <w:rPr>
          <w:lang w:eastAsia="en-US"/>
        </w:rPr>
        <w:t xml:space="preserve"> uvnitř zastavěného území</w:t>
      </w:r>
      <w:r w:rsidRPr="005F1AAF">
        <w:rPr>
          <w:lang w:eastAsia="en-US"/>
        </w:rPr>
        <w:t xml:space="preserve"> formou ploch</w:t>
      </w:r>
      <w:r w:rsidR="00BF42BB" w:rsidRPr="005F1AAF">
        <w:rPr>
          <w:lang w:eastAsia="en-US"/>
        </w:rPr>
        <w:t xml:space="preserve"> přestavby se způsobem využití pro bydlení.  Obec má </w:t>
      </w:r>
      <w:r w:rsidRPr="005F1AAF">
        <w:rPr>
          <w:lang w:eastAsia="en-US"/>
        </w:rPr>
        <w:t xml:space="preserve">tak </w:t>
      </w:r>
      <w:r w:rsidR="00BF42BB" w:rsidRPr="005F1AAF">
        <w:rPr>
          <w:lang w:eastAsia="en-US"/>
        </w:rPr>
        <w:t xml:space="preserve">dostatečnou nabídku pozemků pro individuální bydlení pro </w:t>
      </w:r>
      <w:r w:rsidR="00C32F84" w:rsidRPr="005F1AAF">
        <w:rPr>
          <w:lang w:eastAsia="en-US"/>
        </w:rPr>
        <w:t>cca</w:t>
      </w:r>
      <w:r w:rsidR="00BF42BB" w:rsidRPr="005F1AAF">
        <w:rPr>
          <w:lang w:eastAsia="en-US"/>
        </w:rPr>
        <w:t> </w:t>
      </w:r>
      <w:r w:rsidR="00C32F84" w:rsidRPr="005F1AAF">
        <w:rPr>
          <w:lang w:eastAsia="en-US"/>
        </w:rPr>
        <w:t>27</w:t>
      </w:r>
      <w:r w:rsidR="00BF42BB" w:rsidRPr="005F1AAF">
        <w:rPr>
          <w:lang w:eastAsia="en-US"/>
        </w:rPr>
        <w:t xml:space="preserve"> rodinných domů a z toho cca 1</w:t>
      </w:r>
      <w:r w:rsidR="00C32F84" w:rsidRPr="005F1AAF">
        <w:rPr>
          <w:lang w:eastAsia="en-US"/>
        </w:rPr>
        <w:t>2</w:t>
      </w:r>
      <w:r w:rsidR="00BF42BB" w:rsidRPr="005F1AAF">
        <w:rPr>
          <w:lang w:eastAsia="en-US"/>
        </w:rPr>
        <w:t xml:space="preserve"> uvnitř zastavěného území</w:t>
      </w:r>
      <w:r w:rsidRPr="005F1AAF">
        <w:rPr>
          <w:lang w:eastAsia="en-US"/>
        </w:rPr>
        <w:t xml:space="preserve"> a </w:t>
      </w:r>
      <w:r w:rsidR="00DD6BB2" w:rsidRPr="005F1AAF">
        <w:rPr>
          <w:lang w:eastAsia="en-US"/>
        </w:rPr>
        <w:t xml:space="preserve">cca 15 </w:t>
      </w:r>
      <w:r w:rsidRPr="005F1AAF">
        <w:rPr>
          <w:lang w:eastAsia="en-US"/>
        </w:rPr>
        <w:t>v zastavitelných plochách navazujících</w:t>
      </w:r>
      <w:r w:rsidR="00DD6BB2" w:rsidRPr="005F1AAF">
        <w:rPr>
          <w:lang w:eastAsia="en-US"/>
        </w:rPr>
        <w:t xml:space="preserve"> na toto území</w:t>
      </w:r>
      <w:r w:rsidR="00BF42BB" w:rsidRPr="005F1AAF">
        <w:rPr>
          <w:lang w:eastAsia="en-US"/>
        </w:rPr>
        <w:t xml:space="preserve">. </w:t>
      </w:r>
      <w:r w:rsidR="0095299D" w:rsidRPr="005F1AAF">
        <w:rPr>
          <w:lang w:eastAsia="en-US"/>
        </w:rPr>
        <w:t xml:space="preserve">Po prověření </w:t>
      </w:r>
      <w:r w:rsidR="00DD6BB2" w:rsidRPr="005F1AAF">
        <w:rPr>
          <w:lang w:eastAsia="en-US"/>
        </w:rPr>
        <w:t xml:space="preserve">vymezené </w:t>
      </w:r>
      <w:r w:rsidR="0095299D" w:rsidRPr="005F1AAF">
        <w:rPr>
          <w:lang w:eastAsia="en-US"/>
        </w:rPr>
        <w:t xml:space="preserve">lokality Z7 územní studií </w:t>
      </w:r>
      <w:r w:rsidR="00C32F84" w:rsidRPr="005F1AAF">
        <w:rPr>
          <w:lang w:eastAsia="en-US"/>
        </w:rPr>
        <w:t xml:space="preserve">v ní </w:t>
      </w:r>
      <w:r w:rsidR="00041EBC" w:rsidRPr="005F1AAF">
        <w:rPr>
          <w:lang w:eastAsia="en-US"/>
        </w:rPr>
        <w:t>bude možno realizovat cca 5 rodinných domů.</w:t>
      </w:r>
    </w:p>
    <w:p w:rsidR="00BF42BB" w:rsidRPr="005F1AAF" w:rsidRDefault="00BF42BB" w:rsidP="00F8453D">
      <w:pPr>
        <w:spacing w:before="60" w:after="0"/>
        <w:jc w:val="both"/>
        <w:rPr>
          <w:lang w:eastAsia="en-US"/>
        </w:rPr>
      </w:pPr>
      <w:r w:rsidRPr="005F1AAF">
        <w:rPr>
          <w:lang w:eastAsia="en-US"/>
        </w:rPr>
        <w:t xml:space="preserve">Zastavitelné plochy pro bydlení navazují na zastavěné území. Veškeré plochy pro bydlení byly vymezeny již v ÚPO ve stavu z roku 2007. </w:t>
      </w:r>
    </w:p>
    <w:p w:rsidR="002600E1" w:rsidRPr="005F1AAF" w:rsidRDefault="003539FB" w:rsidP="00F8453D">
      <w:pPr>
        <w:spacing w:before="60" w:after="0"/>
        <w:jc w:val="both"/>
        <w:rPr>
          <w:rFonts w:cs="Calibri"/>
          <w:bCs/>
        </w:rPr>
      </w:pPr>
      <w:r w:rsidRPr="005F1AAF">
        <w:rPr>
          <w:rFonts w:cs="Calibri"/>
          <w:bCs/>
        </w:rPr>
        <w:t xml:space="preserve">Zastavěné území je </w:t>
      </w:r>
      <w:r w:rsidR="00BF42BB" w:rsidRPr="005F1AAF">
        <w:rPr>
          <w:rFonts w:cs="Calibri"/>
          <w:bCs/>
        </w:rPr>
        <w:t xml:space="preserve">připraveno pro zahuštění zástavby a </w:t>
      </w:r>
      <w:r w:rsidR="00C32F84" w:rsidRPr="005F1AAF">
        <w:rPr>
          <w:rFonts w:cs="Calibri"/>
          <w:bCs/>
        </w:rPr>
        <w:t>zefektivnění</w:t>
      </w:r>
      <w:r w:rsidR="00BF42BB" w:rsidRPr="005F1AAF">
        <w:rPr>
          <w:rFonts w:cs="Calibri"/>
          <w:bCs/>
        </w:rPr>
        <w:t xml:space="preserve"> využití</w:t>
      </w:r>
      <w:r w:rsidR="00C32F84" w:rsidRPr="005F1AAF">
        <w:rPr>
          <w:rFonts w:cs="Calibri"/>
          <w:bCs/>
        </w:rPr>
        <w:t>. Z</w:t>
      </w:r>
      <w:r w:rsidRPr="005F1AAF">
        <w:rPr>
          <w:rFonts w:cs="Calibri"/>
          <w:bCs/>
        </w:rPr>
        <w:t xml:space="preserve">ahrnuje </w:t>
      </w:r>
      <w:r w:rsidR="00C32F84" w:rsidRPr="005F1AAF">
        <w:rPr>
          <w:rFonts w:cs="Calibri"/>
          <w:bCs/>
        </w:rPr>
        <w:t>také pozemky smíšené obytné</w:t>
      </w:r>
      <w:r w:rsidR="00DD6BB2" w:rsidRPr="005F1AAF">
        <w:rPr>
          <w:rFonts w:cs="Calibri"/>
          <w:bCs/>
        </w:rPr>
        <w:t xml:space="preserve"> a přiměřeným rozšířením</w:t>
      </w:r>
      <w:r w:rsidR="00276866" w:rsidRPr="005F1AAF">
        <w:rPr>
          <w:rFonts w:cs="Calibri"/>
          <w:bCs/>
        </w:rPr>
        <w:t>.</w:t>
      </w:r>
      <w:r w:rsidR="00DD6BB2" w:rsidRPr="005F1AAF">
        <w:rPr>
          <w:rFonts w:cs="Calibri"/>
          <w:bCs/>
        </w:rPr>
        <w:t xml:space="preserve"> Výstavba rodinných domů je podmíněna vybudováním </w:t>
      </w:r>
      <w:r w:rsidR="00C10DFB">
        <w:rPr>
          <w:rFonts w:cs="Calibri"/>
          <w:bCs/>
        </w:rPr>
        <w:t>ČOV</w:t>
      </w:r>
      <w:r w:rsidR="00DD6BB2" w:rsidRPr="005F1AAF">
        <w:rPr>
          <w:rFonts w:cs="Calibri"/>
          <w:bCs/>
        </w:rPr>
        <w:t>, na kterou má obec již zpracovanou projektovou dokumentaci a vydané stavební povolení.</w:t>
      </w:r>
    </w:p>
    <w:p w:rsidR="00DD6BB2" w:rsidRPr="00B4249B" w:rsidRDefault="00DD6BB2" w:rsidP="006748A9">
      <w:pPr>
        <w:pStyle w:val="Textzklad"/>
        <w:tabs>
          <w:tab w:val="left" w:pos="1598"/>
        </w:tabs>
        <w:spacing w:before="60" w:after="0"/>
        <w:rPr>
          <w:rFonts w:cs="Calibri"/>
          <w:sz w:val="22"/>
          <w:szCs w:val="22"/>
        </w:rPr>
      </w:pPr>
    </w:p>
    <w:p w:rsidR="003539FB" w:rsidRPr="005F1AAF" w:rsidRDefault="0061777C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54" w:name="_Toc277231245"/>
      <w:bookmarkStart w:id="55" w:name="_Toc385326688"/>
      <w:bookmarkStart w:id="56" w:name="_Toc471982339"/>
      <w:r w:rsidRPr="005F1AAF">
        <w:rPr>
          <w:rFonts w:cs="Calibri"/>
        </w:rPr>
        <w:t>k</w:t>
      </w:r>
      <w:r w:rsidR="003539FB" w:rsidRPr="005F1AAF">
        <w:rPr>
          <w:rFonts w:cs="Calibri"/>
        </w:rPr>
        <w:t>) Výčet záležitostí nadmístního významu, které nejsou řešeny v zásadách územního rozvoje dle § 43 odst. 1 stavebního zákona a odůvodnění potřeby jejich vymezení</w:t>
      </w:r>
      <w:bookmarkEnd w:id="54"/>
      <w:bookmarkEnd w:id="55"/>
      <w:bookmarkEnd w:id="56"/>
      <w:r w:rsidR="003539FB" w:rsidRPr="005F1AAF">
        <w:rPr>
          <w:rFonts w:cs="Calibri"/>
        </w:rPr>
        <w:t xml:space="preserve"> </w:t>
      </w:r>
    </w:p>
    <w:p w:rsidR="009845A4" w:rsidRPr="005F1AAF" w:rsidRDefault="009845A4" w:rsidP="00C31ACA">
      <w:pPr>
        <w:spacing w:before="120" w:after="0" w:line="200" w:lineRule="atLeast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>V</w:t>
      </w:r>
      <w:r w:rsidR="00C31ACA">
        <w:rPr>
          <w:rFonts w:cs="Calibri"/>
          <w:szCs w:val="22"/>
        </w:rPr>
        <w:t> územním plánu</w:t>
      </w:r>
      <w:r w:rsidRPr="005F1AAF">
        <w:rPr>
          <w:rFonts w:cs="Calibri"/>
          <w:szCs w:val="22"/>
        </w:rPr>
        <w:t xml:space="preserve"> nejsou vymezeny žádné záležitosti nadmístního významu, které by nebyly řešeny v</w:t>
      </w:r>
      <w:r w:rsidR="00E46937" w:rsidRPr="005F1AAF">
        <w:rPr>
          <w:rFonts w:cs="Calibri"/>
          <w:szCs w:val="22"/>
        </w:rPr>
        <w:t> </w:t>
      </w:r>
      <w:r w:rsidR="00157EDF" w:rsidRPr="005F1AAF">
        <w:rPr>
          <w:rFonts w:cs="Calibri"/>
        </w:rPr>
        <w:t>AZÚR</w:t>
      </w:r>
      <w:r w:rsidRPr="005F1AAF">
        <w:rPr>
          <w:rFonts w:cs="Calibri"/>
          <w:szCs w:val="22"/>
        </w:rPr>
        <w:t>.</w:t>
      </w:r>
    </w:p>
    <w:p w:rsidR="009845A4" w:rsidRPr="00B4249B" w:rsidRDefault="009845A4" w:rsidP="006748A9">
      <w:pPr>
        <w:pStyle w:val="Textzklad"/>
        <w:tabs>
          <w:tab w:val="left" w:pos="1598"/>
        </w:tabs>
        <w:spacing w:before="60" w:after="0"/>
        <w:rPr>
          <w:rFonts w:cs="Calibri"/>
          <w:sz w:val="22"/>
          <w:szCs w:val="22"/>
        </w:rPr>
      </w:pPr>
    </w:p>
    <w:p w:rsidR="003F5576" w:rsidRPr="005F1AAF" w:rsidRDefault="0061777C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57" w:name="_Toc471982340"/>
      <w:bookmarkEnd w:id="26"/>
      <w:r w:rsidRPr="005F1AAF">
        <w:rPr>
          <w:rFonts w:cs="Calibri"/>
        </w:rPr>
        <w:t>l)</w:t>
      </w:r>
      <w:r w:rsidR="003F5576" w:rsidRPr="005F1AAF">
        <w:rPr>
          <w:rFonts w:cs="Calibri"/>
        </w:rPr>
        <w:t xml:space="preserve"> Vyhodnocení předpokládaných důsledků na zemědělský půdní fond a pozemky určené k plnění funkce lesa</w:t>
      </w:r>
      <w:bookmarkEnd w:id="57"/>
      <w:r w:rsidR="003F5576" w:rsidRPr="005F1AAF">
        <w:rPr>
          <w:rFonts w:cs="Calibri"/>
        </w:rPr>
        <w:t xml:space="preserve"> </w:t>
      </w:r>
    </w:p>
    <w:p w:rsidR="00563964" w:rsidRPr="005F1AAF" w:rsidRDefault="00563964" w:rsidP="0044169A">
      <w:pPr>
        <w:pStyle w:val="nadpcislo"/>
        <w:numPr>
          <w:ilvl w:val="0"/>
          <w:numId w:val="24"/>
        </w:numPr>
        <w:tabs>
          <w:tab w:val="clear" w:pos="643"/>
          <w:tab w:val="num" w:pos="426"/>
        </w:tabs>
        <w:ind w:left="426" w:hanging="426"/>
      </w:pPr>
      <w:r w:rsidRPr="005F1AAF">
        <w:t xml:space="preserve">Zemědělský půdní fond </w:t>
      </w:r>
    </w:p>
    <w:p w:rsidR="00563964" w:rsidRPr="005F1AAF" w:rsidRDefault="00563964" w:rsidP="00F8453D">
      <w:pPr>
        <w:spacing w:before="60" w:after="0"/>
        <w:ind w:left="426"/>
        <w:jc w:val="both"/>
        <w:rPr>
          <w:rFonts w:cs="Calibri"/>
        </w:rPr>
      </w:pPr>
      <w:r w:rsidRPr="005F1AAF">
        <w:rPr>
          <w:rFonts w:cs="Calibri"/>
        </w:rPr>
        <w:t xml:space="preserve">Ochrana zemědělského půdního fondu </w:t>
      </w:r>
      <w:r w:rsidR="00396A31" w:rsidRPr="005F1AAF">
        <w:rPr>
          <w:rFonts w:cs="Calibri"/>
        </w:rPr>
        <w:t xml:space="preserve">(dále jen </w:t>
      </w:r>
      <w:r w:rsidR="00C31ACA">
        <w:rPr>
          <w:rFonts w:cs="Calibri"/>
        </w:rPr>
        <w:t>„</w:t>
      </w:r>
      <w:r w:rsidR="00396A31" w:rsidRPr="005F1AAF">
        <w:rPr>
          <w:rFonts w:cs="Calibri"/>
        </w:rPr>
        <w:t>ZPF</w:t>
      </w:r>
      <w:r w:rsidR="00C31ACA">
        <w:rPr>
          <w:rFonts w:cs="Calibri"/>
        </w:rPr>
        <w:t>“</w:t>
      </w:r>
      <w:r w:rsidR="00396A31" w:rsidRPr="005F1AAF">
        <w:rPr>
          <w:rFonts w:cs="Calibri"/>
        </w:rPr>
        <w:t>) v návrhu</w:t>
      </w:r>
      <w:r w:rsidRPr="005F1AAF">
        <w:rPr>
          <w:rFonts w:cs="Calibri"/>
        </w:rPr>
        <w:t xml:space="preserve"> </w:t>
      </w:r>
      <w:r w:rsidR="00643B4E" w:rsidRPr="005F1AAF">
        <w:rPr>
          <w:rFonts w:cs="Calibri"/>
        </w:rPr>
        <w:t>ÚP</w:t>
      </w:r>
      <w:r w:rsidRPr="005F1AAF">
        <w:rPr>
          <w:rFonts w:cs="Calibri"/>
        </w:rPr>
        <w:t xml:space="preserve"> je zpracována dle společného metodického doporučení MMR a MŽP </w:t>
      </w:r>
      <w:r w:rsidR="00DF44BE" w:rsidRPr="00DF44BE">
        <w:rPr>
          <w:rFonts w:cs="Calibri"/>
        </w:rPr>
        <w:t xml:space="preserve">„Vyhodnocení předpokládaných důsledků navrhovaného řešení na zemědělský půdní fond“ </w:t>
      </w:r>
      <w:r w:rsidR="00DF44BE">
        <w:rPr>
          <w:rFonts w:cs="Calibri"/>
        </w:rPr>
        <w:t>ze srpna 2013 a</w:t>
      </w:r>
      <w:r w:rsidRPr="005F1AAF">
        <w:rPr>
          <w:rFonts w:cs="Calibri"/>
        </w:rPr>
        <w:t xml:space="preserve"> v souladu se zákonem č. 334/1992 Sb.</w:t>
      </w:r>
      <w:r w:rsidR="00396A31" w:rsidRPr="005F1AAF">
        <w:rPr>
          <w:rFonts w:cs="Calibri"/>
        </w:rPr>
        <w:t>,</w:t>
      </w:r>
      <w:r w:rsidRPr="005F1AAF">
        <w:rPr>
          <w:rFonts w:cs="Calibri"/>
        </w:rPr>
        <w:t xml:space="preserve"> </w:t>
      </w:r>
      <w:r w:rsidR="00396A31" w:rsidRPr="005F1AAF">
        <w:rPr>
          <w:rFonts w:cs="Calibri"/>
        </w:rPr>
        <w:t xml:space="preserve">o ochraně ZPF, v platném znění, </w:t>
      </w:r>
      <w:r w:rsidRPr="005F1AAF">
        <w:rPr>
          <w:rFonts w:cs="Calibri"/>
        </w:rPr>
        <w:t>ze dne 12.</w:t>
      </w:r>
      <w:r w:rsidR="00396A31" w:rsidRPr="005F1AAF">
        <w:rPr>
          <w:rFonts w:cs="Calibri"/>
        </w:rPr>
        <w:t xml:space="preserve"> </w:t>
      </w:r>
      <w:r w:rsidRPr="005F1AAF">
        <w:rPr>
          <w:rFonts w:cs="Calibri"/>
        </w:rPr>
        <w:t>5.</w:t>
      </w:r>
      <w:r w:rsidR="00396A31" w:rsidRPr="005F1AAF">
        <w:rPr>
          <w:rFonts w:cs="Calibri"/>
        </w:rPr>
        <w:t xml:space="preserve"> </w:t>
      </w:r>
      <w:r w:rsidRPr="005F1AAF">
        <w:rPr>
          <w:rFonts w:cs="Calibri"/>
        </w:rPr>
        <w:t>1992 a s vyhláškou č. 13 / 1994 Sb., upravující podrobnosti ochrany zemědělského půdního fondu</w:t>
      </w:r>
      <w:r w:rsidR="00396A31" w:rsidRPr="005F1AAF">
        <w:rPr>
          <w:rFonts w:cs="Calibri"/>
        </w:rPr>
        <w:t>, v platném znění,</w:t>
      </w:r>
      <w:r w:rsidRPr="005F1AAF">
        <w:rPr>
          <w:rFonts w:cs="Calibri"/>
        </w:rPr>
        <w:t xml:space="preserve"> </w:t>
      </w:r>
      <w:r w:rsidR="00396A31" w:rsidRPr="005F1AAF">
        <w:rPr>
          <w:rFonts w:cs="Calibri"/>
        </w:rPr>
        <w:t xml:space="preserve">ze dne 29. 12. 1993. </w:t>
      </w:r>
      <w:r w:rsidRPr="005F1AAF">
        <w:rPr>
          <w:rFonts w:cs="Calibri"/>
        </w:rPr>
        <w:t>Jako podklad</w:t>
      </w:r>
      <w:r w:rsidR="00396A31" w:rsidRPr="005F1AAF">
        <w:rPr>
          <w:rFonts w:cs="Calibri"/>
        </w:rPr>
        <w:t>y</w:t>
      </w:r>
      <w:r w:rsidRPr="005F1AAF">
        <w:rPr>
          <w:rFonts w:cs="Calibri"/>
        </w:rPr>
        <w:t xml:space="preserve"> pro zjištění údajů pro vyhodnocení důsledků na ZPF byly použity </w:t>
      </w:r>
      <w:r w:rsidR="00396A31" w:rsidRPr="005F1AAF">
        <w:rPr>
          <w:rFonts w:cs="Calibri"/>
        </w:rPr>
        <w:t>územně analytické podklady</w:t>
      </w:r>
      <w:r w:rsidRPr="005F1AAF">
        <w:rPr>
          <w:rFonts w:cs="Calibri"/>
        </w:rPr>
        <w:t>.</w:t>
      </w:r>
    </w:p>
    <w:p w:rsidR="00563964" w:rsidRPr="005F1AAF" w:rsidRDefault="00563964" w:rsidP="0044169A">
      <w:pPr>
        <w:pStyle w:val="odst-podtr"/>
        <w:tabs>
          <w:tab w:val="left" w:pos="284"/>
        </w:tabs>
        <w:spacing w:before="60"/>
        <w:ind w:left="425"/>
        <w:rPr>
          <w:rFonts w:cs="Calibri"/>
        </w:rPr>
      </w:pPr>
      <w:r w:rsidRPr="005F1AAF">
        <w:rPr>
          <w:rFonts w:cs="Calibri"/>
        </w:rPr>
        <w:t xml:space="preserve">Dotčení pozemků </w:t>
      </w:r>
      <w:r w:rsidR="00C26260" w:rsidRPr="005F1AAF">
        <w:rPr>
          <w:rFonts w:cs="Calibri"/>
        </w:rPr>
        <w:t>ZPF</w:t>
      </w:r>
    </w:p>
    <w:p w:rsidR="00563964" w:rsidRPr="005F1AAF" w:rsidRDefault="00563964" w:rsidP="00E26111">
      <w:pPr>
        <w:spacing w:before="60" w:after="60"/>
        <w:ind w:left="426"/>
      </w:pPr>
      <w:r w:rsidRPr="005F1AAF">
        <w:t>Vymezené zastavitelné plochy mimo zastavěné území v</w:t>
      </w:r>
      <w:r w:rsidR="00396A31" w:rsidRPr="005F1AAF">
        <w:t> </w:t>
      </w:r>
      <w:r w:rsidRPr="005F1AAF">
        <w:t>k</w:t>
      </w:r>
      <w:r w:rsidR="00396A31" w:rsidRPr="005F1AAF">
        <w:t xml:space="preserve">atastrálním území </w:t>
      </w:r>
      <w:r w:rsidRPr="005F1AAF">
        <w:t>Heřman</w:t>
      </w:r>
      <w:r w:rsidR="00396A31" w:rsidRPr="005F1AAF">
        <w:t xml:space="preserve"> u Č. B.:</w:t>
      </w:r>
    </w:p>
    <w:tbl>
      <w:tblPr>
        <w:tblW w:w="9072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701"/>
        <w:gridCol w:w="709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563964" w:rsidRPr="005F1AAF" w:rsidTr="004F71FC">
        <w:trPr>
          <w:trHeight w:val="705"/>
        </w:trPr>
        <w:tc>
          <w:tcPr>
            <w:tcW w:w="567" w:type="dxa"/>
            <w:vMerge w:val="restart"/>
            <w:shd w:val="clear" w:color="auto" w:fill="D9D9D9"/>
            <w:textDirection w:val="btLr"/>
            <w:vAlign w:val="center"/>
          </w:tcPr>
          <w:p w:rsidR="00563964" w:rsidRPr="005F1AAF" w:rsidRDefault="00B11F4A" w:rsidP="00E1396E">
            <w:pPr>
              <w:spacing w:before="0" w:after="0"/>
              <w:ind w:left="-159" w:right="113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o</w:t>
            </w:r>
            <w:r w:rsidR="00563964" w:rsidRPr="005F1AAF">
              <w:rPr>
                <w:sz w:val="20"/>
                <w:szCs w:val="20"/>
              </w:rPr>
              <w:t>zn</w:t>
            </w:r>
            <w:r w:rsidR="00E1396E" w:rsidRPr="005F1AAF">
              <w:rPr>
                <w:sz w:val="20"/>
                <w:szCs w:val="20"/>
              </w:rPr>
              <w:t>ačení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ind w:left="43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způsob využití plochy</w:t>
            </w:r>
          </w:p>
        </w:tc>
        <w:tc>
          <w:tcPr>
            <w:tcW w:w="709" w:type="dxa"/>
            <w:vMerge w:val="restart"/>
            <w:shd w:val="clear" w:color="auto" w:fill="D9D9D9"/>
            <w:textDirection w:val="btLr"/>
          </w:tcPr>
          <w:p w:rsidR="00563964" w:rsidRPr="005F1AAF" w:rsidRDefault="00563964" w:rsidP="004F71FC">
            <w:pPr>
              <w:spacing w:before="0" w:after="0"/>
              <w:ind w:left="113" w:right="113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 xml:space="preserve">celkový </w:t>
            </w:r>
          </w:p>
          <w:p w:rsidR="00563964" w:rsidRPr="005F1AAF" w:rsidRDefault="00563964" w:rsidP="004F71FC">
            <w:pPr>
              <w:spacing w:before="0" w:after="0"/>
              <w:ind w:left="113" w:right="113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 xml:space="preserve">zábor ZPF </w:t>
            </w:r>
            <w:r w:rsidR="002C73C3" w:rsidRPr="005F1AAF">
              <w:rPr>
                <w:sz w:val="20"/>
                <w:szCs w:val="20"/>
              </w:rPr>
              <w:t>(h</w:t>
            </w:r>
            <w:r w:rsidR="00B11F4A" w:rsidRPr="005F1AAF">
              <w:rPr>
                <w:sz w:val="20"/>
                <w:szCs w:val="20"/>
              </w:rPr>
              <w:t>a)</w:t>
            </w:r>
          </w:p>
        </w:tc>
        <w:tc>
          <w:tcPr>
            <w:tcW w:w="1701" w:type="dxa"/>
            <w:gridSpan w:val="3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ind w:left="82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druh pozemku</w:t>
            </w:r>
          </w:p>
        </w:tc>
        <w:tc>
          <w:tcPr>
            <w:tcW w:w="2693" w:type="dxa"/>
            <w:gridSpan w:val="5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ind w:left="82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třída ochrany a BPEJ</w:t>
            </w:r>
          </w:p>
        </w:tc>
        <w:tc>
          <w:tcPr>
            <w:tcW w:w="567" w:type="dxa"/>
            <w:vMerge w:val="restart"/>
            <w:shd w:val="clear" w:color="auto" w:fill="D9D9D9"/>
            <w:textDirection w:val="btLr"/>
          </w:tcPr>
          <w:p w:rsidR="00563964" w:rsidRPr="005F1AAF" w:rsidRDefault="00563964" w:rsidP="00E1396E">
            <w:pPr>
              <w:spacing w:before="0" w:after="0"/>
              <w:ind w:left="34" w:right="113" w:hanging="9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in</w:t>
            </w:r>
            <w:r w:rsidR="00E1396E" w:rsidRPr="005F1AAF">
              <w:rPr>
                <w:sz w:val="20"/>
                <w:szCs w:val="20"/>
              </w:rPr>
              <w:t>v</w:t>
            </w:r>
            <w:r w:rsidRPr="005F1AAF">
              <w:rPr>
                <w:sz w:val="20"/>
                <w:szCs w:val="20"/>
              </w:rPr>
              <w:t xml:space="preserve">estice </w:t>
            </w:r>
            <w:r w:rsidR="00E1396E" w:rsidRPr="005F1AAF">
              <w:rPr>
                <w:sz w:val="20"/>
                <w:szCs w:val="20"/>
              </w:rPr>
              <w:t>d</w:t>
            </w:r>
            <w:r w:rsidRPr="005F1AAF">
              <w:rPr>
                <w:sz w:val="20"/>
                <w:szCs w:val="20"/>
              </w:rPr>
              <w:t>o půdy</w:t>
            </w:r>
          </w:p>
        </w:tc>
        <w:tc>
          <w:tcPr>
            <w:tcW w:w="567" w:type="dxa"/>
            <w:vMerge w:val="restart"/>
            <w:shd w:val="clear" w:color="auto" w:fill="D9D9D9"/>
            <w:textDirection w:val="btLr"/>
          </w:tcPr>
          <w:p w:rsidR="00563964" w:rsidRPr="005F1AAF" w:rsidRDefault="00563964" w:rsidP="00563964">
            <w:pPr>
              <w:spacing w:before="0" w:after="0"/>
              <w:ind w:left="34" w:right="113" w:hanging="9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 xml:space="preserve">z toho v ÚPO jako ZP </w:t>
            </w:r>
          </w:p>
        </w:tc>
        <w:tc>
          <w:tcPr>
            <w:tcW w:w="567" w:type="dxa"/>
            <w:vMerge w:val="restart"/>
            <w:shd w:val="clear" w:color="auto" w:fill="D9D9D9"/>
            <w:textDirection w:val="btLr"/>
          </w:tcPr>
          <w:p w:rsidR="00563964" w:rsidRPr="005F1AAF" w:rsidRDefault="00563964" w:rsidP="00563964">
            <w:pPr>
              <w:spacing w:before="0" w:after="0"/>
              <w:ind w:left="34" w:right="113" w:hanging="9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nárůst oproti ÚPO</w:t>
            </w:r>
          </w:p>
        </w:tc>
      </w:tr>
      <w:tr w:rsidR="00563964" w:rsidRPr="005F1AAF" w:rsidTr="002C73C3">
        <w:trPr>
          <w:trHeight w:val="687"/>
        </w:trPr>
        <w:tc>
          <w:tcPr>
            <w:tcW w:w="567" w:type="dxa"/>
            <w:vMerge/>
            <w:shd w:val="clear" w:color="auto" w:fill="D9D9D9"/>
          </w:tcPr>
          <w:p w:rsidR="00563964" w:rsidRPr="005F1AAF" w:rsidRDefault="00563964" w:rsidP="00563964">
            <w:pPr>
              <w:spacing w:before="0" w:after="0"/>
              <w:ind w:left="-4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:rsidR="00563964" w:rsidRPr="005F1AAF" w:rsidRDefault="00563964" w:rsidP="00563964">
            <w:pPr>
              <w:spacing w:before="0" w:after="0"/>
              <w:ind w:firstLine="7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63964" w:rsidRPr="005F1AAF" w:rsidRDefault="00563964" w:rsidP="004F71FC">
            <w:pPr>
              <w:tabs>
                <w:tab w:val="left" w:pos="427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5F1AAF">
              <w:rPr>
                <w:sz w:val="18"/>
                <w:szCs w:val="18"/>
              </w:rPr>
              <w:t>OP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63964" w:rsidRPr="005F1AAF" w:rsidRDefault="00563964" w:rsidP="004F71FC">
            <w:pPr>
              <w:tabs>
                <w:tab w:val="left" w:pos="427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5F1AAF">
              <w:rPr>
                <w:sz w:val="18"/>
                <w:szCs w:val="18"/>
              </w:rPr>
              <w:t>TTP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F1AAF">
              <w:rPr>
                <w:sz w:val="18"/>
                <w:szCs w:val="18"/>
              </w:rPr>
              <w:t>ZAH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IV.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567" w:type="dxa"/>
            <w:vMerge/>
            <w:shd w:val="clear" w:color="auto" w:fill="D9D9D9"/>
          </w:tcPr>
          <w:p w:rsidR="00563964" w:rsidRPr="005F1AAF" w:rsidRDefault="00563964" w:rsidP="00563964">
            <w:pPr>
              <w:spacing w:before="0" w:after="0"/>
              <w:ind w:left="82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9D9D9"/>
          </w:tcPr>
          <w:p w:rsidR="00563964" w:rsidRPr="005F1AAF" w:rsidRDefault="00563964" w:rsidP="00563964">
            <w:pPr>
              <w:spacing w:before="0" w:after="0"/>
              <w:ind w:left="82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9D9D9"/>
          </w:tcPr>
          <w:p w:rsidR="00563964" w:rsidRPr="005F1AAF" w:rsidRDefault="00563964" w:rsidP="00563964">
            <w:pPr>
              <w:spacing w:before="0" w:after="0"/>
              <w:ind w:left="82"/>
              <w:rPr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C31ACA" w:rsidP="00B11F4A">
            <w:pPr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Plochy </w:t>
            </w:r>
            <w:r w:rsidR="00563964" w:rsidRPr="005F1AAF">
              <w:rPr>
                <w:bCs/>
                <w:sz w:val="20"/>
                <w:szCs w:val="20"/>
              </w:rPr>
              <w:t xml:space="preserve">bydlení </w:t>
            </w:r>
            <w:r w:rsidR="00B11F4A" w:rsidRPr="005F1AAF">
              <w:rPr>
                <w:bCs/>
                <w:sz w:val="20"/>
                <w:szCs w:val="20"/>
              </w:rPr>
              <w:t>–</w:t>
            </w:r>
            <w:r w:rsidR="00563964" w:rsidRPr="005F1AAF">
              <w:rPr>
                <w:bCs/>
                <w:sz w:val="20"/>
                <w:szCs w:val="20"/>
              </w:rPr>
              <w:t xml:space="preserve"> rodinné domy (BR)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0,46</w:t>
            </w:r>
          </w:p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0,35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0,11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0,46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0,46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Z2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C31ACA" w:rsidP="00B11F4A">
            <w:pPr>
              <w:spacing w:before="0" w:after="0"/>
              <w:rPr>
                <w:bCs/>
                <w:sz w:val="20"/>
                <w:szCs w:val="20"/>
              </w:rPr>
            </w:pPr>
            <w:r w:rsidRPr="00C31ACA">
              <w:rPr>
                <w:bCs/>
                <w:sz w:val="20"/>
                <w:szCs w:val="20"/>
              </w:rPr>
              <w:t xml:space="preserve">Plochy </w:t>
            </w:r>
            <w:r w:rsidR="00563964" w:rsidRPr="005F1AAF">
              <w:rPr>
                <w:bCs/>
                <w:sz w:val="20"/>
                <w:szCs w:val="20"/>
              </w:rPr>
              <w:t xml:space="preserve">bydlení </w:t>
            </w:r>
            <w:r w:rsidR="00B11F4A" w:rsidRPr="005F1AAF">
              <w:rPr>
                <w:bCs/>
                <w:sz w:val="20"/>
                <w:szCs w:val="20"/>
              </w:rPr>
              <w:t>–</w:t>
            </w:r>
            <w:r w:rsidR="00563964" w:rsidRPr="005F1AAF">
              <w:rPr>
                <w:bCs/>
                <w:sz w:val="20"/>
                <w:szCs w:val="20"/>
              </w:rPr>
              <w:t xml:space="preserve"> rodinné domy (BR)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0,20</w:t>
            </w:r>
          </w:p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0,20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0,20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0,20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Z3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C31ACA" w:rsidP="00B11F4A">
            <w:pPr>
              <w:spacing w:before="0" w:after="0"/>
              <w:rPr>
                <w:bCs/>
                <w:sz w:val="20"/>
                <w:szCs w:val="20"/>
              </w:rPr>
            </w:pPr>
            <w:r w:rsidRPr="00C31ACA">
              <w:rPr>
                <w:bCs/>
                <w:sz w:val="20"/>
                <w:szCs w:val="20"/>
              </w:rPr>
              <w:t xml:space="preserve">Plochy </w:t>
            </w:r>
            <w:r w:rsidR="00563964" w:rsidRPr="005F1AAF">
              <w:rPr>
                <w:bCs/>
                <w:sz w:val="20"/>
                <w:szCs w:val="20"/>
              </w:rPr>
              <w:t xml:space="preserve">bydlení </w:t>
            </w:r>
            <w:r w:rsidR="00B11F4A" w:rsidRPr="005F1AAF">
              <w:rPr>
                <w:bCs/>
                <w:sz w:val="20"/>
                <w:szCs w:val="20"/>
              </w:rPr>
              <w:t>–</w:t>
            </w:r>
            <w:r w:rsidR="00563964" w:rsidRPr="005F1AAF">
              <w:rPr>
                <w:bCs/>
                <w:sz w:val="20"/>
                <w:szCs w:val="20"/>
              </w:rPr>
              <w:t xml:space="preserve"> rodinné domy (BR)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0,32</w:t>
            </w:r>
          </w:p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0,33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0,24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0,09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0,33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63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lastRenderedPageBreak/>
              <w:t>Z4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C31ACA" w:rsidP="00563964">
            <w:pPr>
              <w:spacing w:before="0" w:after="0"/>
              <w:rPr>
                <w:bCs/>
                <w:sz w:val="20"/>
                <w:szCs w:val="20"/>
              </w:rPr>
            </w:pPr>
            <w:r w:rsidRPr="00C31ACA">
              <w:rPr>
                <w:bCs/>
                <w:sz w:val="20"/>
                <w:szCs w:val="20"/>
              </w:rPr>
              <w:t xml:space="preserve">Plochy </w:t>
            </w:r>
            <w:r w:rsidR="00563964" w:rsidRPr="005F1AAF">
              <w:rPr>
                <w:bCs/>
                <w:sz w:val="20"/>
                <w:szCs w:val="20"/>
              </w:rPr>
              <w:t xml:space="preserve">bydlení </w:t>
            </w:r>
            <w:r w:rsidR="00B11F4A" w:rsidRPr="005F1AAF">
              <w:rPr>
                <w:bCs/>
                <w:sz w:val="20"/>
                <w:szCs w:val="20"/>
              </w:rPr>
              <w:t>–</w:t>
            </w:r>
            <w:r w:rsidR="00563964" w:rsidRPr="005F1AAF">
              <w:rPr>
                <w:bCs/>
                <w:sz w:val="20"/>
                <w:szCs w:val="20"/>
              </w:rPr>
              <w:t xml:space="preserve"> rodinné domy (BR)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0,41</w:t>
            </w:r>
          </w:p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0,41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0,41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0,41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Z5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0E7CA5" w:rsidP="00563964">
            <w:pPr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Plochy </w:t>
            </w:r>
            <w:r w:rsidR="00563964" w:rsidRPr="005F1AAF">
              <w:rPr>
                <w:bCs/>
                <w:sz w:val="20"/>
                <w:szCs w:val="20"/>
              </w:rPr>
              <w:t xml:space="preserve">bydlení </w:t>
            </w:r>
            <w:r w:rsidR="00B11F4A" w:rsidRPr="005F1AAF">
              <w:rPr>
                <w:bCs/>
                <w:sz w:val="20"/>
                <w:szCs w:val="20"/>
              </w:rPr>
              <w:t>–</w:t>
            </w:r>
            <w:r w:rsidR="00563964" w:rsidRPr="005F1AAF">
              <w:rPr>
                <w:bCs/>
                <w:sz w:val="20"/>
                <w:szCs w:val="20"/>
              </w:rPr>
              <w:t xml:space="preserve"> rodinné domy (BR)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0,23</w:t>
            </w:r>
          </w:p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0,23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0,23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0,23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58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Z6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0E7CA5" w:rsidP="00563964">
            <w:pPr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Plochy </w:t>
            </w:r>
            <w:r w:rsidR="00563964" w:rsidRPr="005F1AAF">
              <w:rPr>
                <w:bCs/>
                <w:sz w:val="20"/>
                <w:szCs w:val="20"/>
              </w:rPr>
              <w:t xml:space="preserve">bydlení </w:t>
            </w:r>
            <w:r w:rsidR="00B11F4A" w:rsidRPr="005F1AAF">
              <w:rPr>
                <w:bCs/>
                <w:sz w:val="20"/>
                <w:szCs w:val="20"/>
              </w:rPr>
              <w:t>–</w:t>
            </w:r>
            <w:r w:rsidR="00563964" w:rsidRPr="005F1AAF">
              <w:rPr>
                <w:bCs/>
                <w:sz w:val="20"/>
                <w:szCs w:val="20"/>
              </w:rPr>
              <w:t xml:space="preserve"> rodinné domy (BR)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0,94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0,94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0,52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0,42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0,94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Z7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0E7CA5" w:rsidP="000E7CA5">
            <w:pPr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Ploch b</w:t>
            </w:r>
            <w:r w:rsidR="00563964" w:rsidRPr="005F1AAF">
              <w:rPr>
                <w:bCs/>
                <w:sz w:val="20"/>
                <w:szCs w:val="20"/>
              </w:rPr>
              <w:t>ydlení</w:t>
            </w:r>
            <w:r w:rsidR="00B11F4A" w:rsidRPr="005F1AAF">
              <w:rPr>
                <w:bCs/>
                <w:sz w:val="20"/>
                <w:szCs w:val="20"/>
              </w:rPr>
              <w:t xml:space="preserve"> –</w:t>
            </w:r>
            <w:r w:rsidR="00563964" w:rsidRPr="005F1AAF">
              <w:rPr>
                <w:bCs/>
                <w:sz w:val="20"/>
                <w:szCs w:val="20"/>
              </w:rPr>
              <w:t xml:space="preserve"> rodinné domy (BR)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1,87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1,87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1,92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1,92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2268" w:type="dxa"/>
            <w:gridSpan w:val="2"/>
            <w:shd w:val="clear" w:color="auto" w:fill="D9D9D9"/>
          </w:tcPr>
          <w:p w:rsidR="00563964" w:rsidRPr="005F1AAF" w:rsidRDefault="000E7CA5" w:rsidP="000E7CA5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563964" w:rsidRPr="005F1AAF">
              <w:rPr>
                <w:b/>
                <w:sz w:val="20"/>
                <w:szCs w:val="20"/>
              </w:rPr>
              <w:t xml:space="preserve">lochy bydlení </w:t>
            </w:r>
            <w:r w:rsidR="00B11F4A" w:rsidRPr="005F1AAF">
              <w:rPr>
                <w:b/>
                <w:sz w:val="20"/>
                <w:szCs w:val="20"/>
              </w:rPr>
              <w:t xml:space="preserve"> - rodinné domy </w:t>
            </w:r>
            <w:r>
              <w:rPr>
                <w:b/>
                <w:sz w:val="20"/>
                <w:szCs w:val="20"/>
              </w:rPr>
              <w:t xml:space="preserve">(BR) </w:t>
            </w:r>
            <w:r w:rsidR="00563964" w:rsidRPr="005F1AAF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709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4,49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4,38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0,90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1,92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4,49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964" w:rsidRPr="005F1AAF" w:rsidTr="000E7CA5">
        <w:trPr>
          <w:trHeight w:val="263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Z12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0E7CA5" w:rsidP="00CE0974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Plochy </w:t>
            </w:r>
            <w:r w:rsidR="00563964" w:rsidRPr="005F1AAF">
              <w:rPr>
                <w:sz w:val="20"/>
                <w:szCs w:val="20"/>
              </w:rPr>
              <w:t xml:space="preserve">rekreace </w:t>
            </w:r>
            <w:r w:rsidR="00CE0974" w:rsidRPr="005F1AAF">
              <w:rPr>
                <w:sz w:val="20"/>
                <w:szCs w:val="20"/>
              </w:rPr>
              <w:t>–</w:t>
            </w:r>
            <w:r w:rsidR="00563964" w:rsidRPr="005F1AAF">
              <w:rPr>
                <w:sz w:val="20"/>
                <w:szCs w:val="20"/>
              </w:rPr>
              <w:t xml:space="preserve"> zahrady</w:t>
            </w:r>
            <w:r w:rsidR="00CE0974" w:rsidRPr="005F1AAF">
              <w:rPr>
                <w:sz w:val="20"/>
                <w:szCs w:val="20"/>
              </w:rPr>
              <w:t xml:space="preserve"> (RZ)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0,21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0,21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0,21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0,21</w:t>
            </w:r>
          </w:p>
        </w:tc>
      </w:tr>
      <w:tr w:rsidR="00563964" w:rsidRPr="005F1AAF" w:rsidTr="002C73C3">
        <w:trPr>
          <w:trHeight w:val="358"/>
        </w:trPr>
        <w:tc>
          <w:tcPr>
            <w:tcW w:w="2268" w:type="dxa"/>
            <w:gridSpan w:val="2"/>
            <w:shd w:val="clear" w:color="auto" w:fill="D9D9D9"/>
          </w:tcPr>
          <w:p w:rsidR="00563964" w:rsidRPr="005F1AAF" w:rsidRDefault="000E7CA5" w:rsidP="002442F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563964" w:rsidRPr="005F1AAF">
              <w:rPr>
                <w:b/>
                <w:sz w:val="20"/>
                <w:szCs w:val="20"/>
              </w:rPr>
              <w:t>lochy rekreace</w:t>
            </w:r>
            <w:r w:rsidR="002442F1">
              <w:rPr>
                <w:b/>
                <w:sz w:val="20"/>
                <w:szCs w:val="20"/>
              </w:rPr>
              <w:t xml:space="preserve"> </w:t>
            </w:r>
            <w:r w:rsidR="00B11F4A" w:rsidRPr="005F1AAF">
              <w:rPr>
                <w:b/>
                <w:sz w:val="20"/>
                <w:szCs w:val="20"/>
              </w:rPr>
              <w:t>–</w:t>
            </w:r>
            <w:r w:rsidR="004F71FC" w:rsidRPr="005F1AAF">
              <w:rPr>
                <w:b/>
                <w:sz w:val="20"/>
                <w:szCs w:val="20"/>
              </w:rPr>
              <w:t xml:space="preserve"> </w:t>
            </w:r>
            <w:r w:rsidR="00563964" w:rsidRPr="005F1AAF">
              <w:rPr>
                <w:b/>
                <w:sz w:val="20"/>
                <w:szCs w:val="20"/>
              </w:rPr>
              <w:t>zahrady</w:t>
            </w:r>
            <w:r w:rsidR="002442F1">
              <w:rPr>
                <w:b/>
                <w:sz w:val="20"/>
                <w:szCs w:val="20"/>
              </w:rPr>
              <w:t xml:space="preserve"> (RZ)</w:t>
            </w:r>
          </w:p>
        </w:tc>
        <w:tc>
          <w:tcPr>
            <w:tcW w:w="709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0,21</w:t>
            </w: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Z9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0E7CA5" w:rsidP="00563964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Plochy </w:t>
            </w:r>
            <w:r w:rsidR="00563964" w:rsidRPr="005F1AAF">
              <w:rPr>
                <w:sz w:val="20"/>
                <w:szCs w:val="20"/>
              </w:rPr>
              <w:t>smíšené obytné (SB)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0,05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0,05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0,05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0,05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Z10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0E7CA5" w:rsidP="00563964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Plochy </w:t>
            </w:r>
            <w:r w:rsidR="00563964" w:rsidRPr="005F1AAF">
              <w:rPr>
                <w:sz w:val="20"/>
                <w:szCs w:val="20"/>
              </w:rPr>
              <w:t>smíšené obytné (SB)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1,58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1,30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0,28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1,58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1,38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0,20</w:t>
            </w:r>
          </w:p>
        </w:tc>
      </w:tr>
      <w:tr w:rsidR="00563964" w:rsidRPr="005F1AAF" w:rsidTr="002C73C3">
        <w:trPr>
          <w:trHeight w:val="358"/>
        </w:trPr>
        <w:tc>
          <w:tcPr>
            <w:tcW w:w="2268" w:type="dxa"/>
            <w:gridSpan w:val="2"/>
            <w:shd w:val="clear" w:color="auto" w:fill="D9D9D9"/>
          </w:tcPr>
          <w:p w:rsidR="00563964" w:rsidRPr="005F1AAF" w:rsidRDefault="00433E37" w:rsidP="00433E37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563964" w:rsidRPr="005F1AAF">
              <w:rPr>
                <w:b/>
                <w:sz w:val="20"/>
                <w:szCs w:val="20"/>
              </w:rPr>
              <w:t>lochy smíšené obytné</w:t>
            </w:r>
            <w:r>
              <w:rPr>
                <w:b/>
                <w:sz w:val="20"/>
                <w:szCs w:val="20"/>
              </w:rPr>
              <w:t xml:space="preserve"> (SB)</w:t>
            </w:r>
            <w:r w:rsidR="00563964" w:rsidRPr="005F1AAF">
              <w:rPr>
                <w:b/>
                <w:sz w:val="20"/>
                <w:szCs w:val="20"/>
              </w:rPr>
              <w:t xml:space="preserve"> celkem</w:t>
            </w:r>
          </w:p>
        </w:tc>
        <w:tc>
          <w:tcPr>
            <w:tcW w:w="709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1,63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0,28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1,63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1,43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0,20</w:t>
            </w: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Z11</w:t>
            </w:r>
          </w:p>
        </w:tc>
        <w:tc>
          <w:tcPr>
            <w:tcW w:w="1701" w:type="dxa"/>
            <w:shd w:val="clear" w:color="auto" w:fill="FFFFFF"/>
          </w:tcPr>
          <w:p w:rsidR="00563964" w:rsidRPr="005F1AAF" w:rsidRDefault="00433E37" w:rsidP="00CE0974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Plochy </w:t>
            </w:r>
            <w:r w:rsidR="00CE0974" w:rsidRPr="005F1AAF">
              <w:rPr>
                <w:sz w:val="20"/>
                <w:szCs w:val="20"/>
              </w:rPr>
              <w:t>smíšené výrobní (SV)</w:t>
            </w:r>
            <w:r w:rsidR="00563964" w:rsidRPr="005F1AA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1,06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0,40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0,66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0,40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0,40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0,26</w:t>
            </w: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1,06</w:t>
            </w:r>
          </w:p>
        </w:tc>
      </w:tr>
      <w:tr w:rsidR="00563964" w:rsidRPr="005F1AAF" w:rsidTr="002C73C3">
        <w:trPr>
          <w:trHeight w:val="358"/>
        </w:trPr>
        <w:tc>
          <w:tcPr>
            <w:tcW w:w="2268" w:type="dxa"/>
            <w:gridSpan w:val="2"/>
            <w:shd w:val="clear" w:color="auto" w:fill="D9D9D9"/>
          </w:tcPr>
          <w:p w:rsidR="00563964" w:rsidRPr="005F1AAF" w:rsidRDefault="00C653D4" w:rsidP="00C653D4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563964" w:rsidRPr="005F1AAF">
              <w:rPr>
                <w:b/>
                <w:sz w:val="20"/>
                <w:szCs w:val="20"/>
              </w:rPr>
              <w:t xml:space="preserve">lochy </w:t>
            </w:r>
            <w:r w:rsidR="00CE0974" w:rsidRPr="005F1AAF">
              <w:rPr>
                <w:b/>
                <w:sz w:val="20"/>
                <w:szCs w:val="20"/>
              </w:rPr>
              <w:t>smíšené výrobní</w:t>
            </w:r>
            <w:r>
              <w:rPr>
                <w:b/>
                <w:sz w:val="20"/>
                <w:szCs w:val="20"/>
              </w:rPr>
              <w:t xml:space="preserve"> (SV)</w:t>
            </w:r>
            <w:r w:rsidR="00563964" w:rsidRPr="005F1AAF">
              <w:rPr>
                <w:b/>
                <w:sz w:val="20"/>
                <w:szCs w:val="20"/>
              </w:rPr>
              <w:t xml:space="preserve"> celkem</w:t>
            </w:r>
          </w:p>
        </w:tc>
        <w:tc>
          <w:tcPr>
            <w:tcW w:w="709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  <w:r w:rsidRPr="005F1AAF">
              <w:rPr>
                <w:b/>
              </w:rPr>
              <w:t>1,06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  <w:r w:rsidRPr="005F1AAF">
              <w:rPr>
                <w:b/>
              </w:rPr>
              <w:t>0,40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  <w:r w:rsidRPr="005F1AAF">
              <w:rPr>
                <w:b/>
              </w:rPr>
              <w:t>0,66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  <w:r w:rsidRPr="005F1AAF">
              <w:rPr>
                <w:b/>
              </w:rPr>
              <w:t>0,40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  <w:r w:rsidRPr="005F1AAF">
              <w:rPr>
                <w:b/>
              </w:rPr>
              <w:t>0,40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  <w:r w:rsidRPr="005F1AAF">
              <w:rPr>
                <w:b/>
              </w:rPr>
              <w:t>0,26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</w:rPr>
            </w:pPr>
            <w:r w:rsidRPr="005F1AAF">
              <w:rPr>
                <w:b/>
              </w:rPr>
              <w:t>1,06</w:t>
            </w: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Z13</w:t>
            </w:r>
            <w:r w:rsidRPr="005F1AAF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563964" w:rsidRPr="005F1AAF" w:rsidRDefault="002442F1" w:rsidP="00563964">
            <w:pPr>
              <w:spacing w:before="0"/>
              <w:rPr>
                <w:b/>
                <w:bCs/>
                <w:sz w:val="20"/>
                <w:szCs w:val="20"/>
              </w:rPr>
            </w:pPr>
            <w:r w:rsidRPr="002442F1">
              <w:rPr>
                <w:sz w:val="20"/>
                <w:szCs w:val="20"/>
              </w:rPr>
              <w:t>Plochy dopravní infrastruktury – místní a účelové komunikace (IV)</w:t>
            </w:r>
          </w:p>
        </w:tc>
        <w:tc>
          <w:tcPr>
            <w:tcW w:w="709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0,04</w:t>
            </w: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Z14</w:t>
            </w:r>
          </w:p>
        </w:tc>
        <w:tc>
          <w:tcPr>
            <w:tcW w:w="1701" w:type="dxa"/>
            <w:shd w:val="clear" w:color="auto" w:fill="auto"/>
          </w:tcPr>
          <w:p w:rsidR="00563964" w:rsidRPr="005F1AAF" w:rsidRDefault="002442F1" w:rsidP="00CE0974">
            <w:pPr>
              <w:spacing w:before="0"/>
              <w:rPr>
                <w:sz w:val="20"/>
                <w:szCs w:val="20"/>
              </w:rPr>
            </w:pPr>
            <w:r w:rsidRPr="002442F1">
              <w:rPr>
                <w:sz w:val="20"/>
                <w:szCs w:val="20"/>
              </w:rPr>
              <w:t>Plochy dopravní infrastruktury – místní a účelové komunikace (IV)</w:t>
            </w:r>
          </w:p>
        </w:tc>
        <w:tc>
          <w:tcPr>
            <w:tcW w:w="709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0,06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0,06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0,06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0,06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Z15</w:t>
            </w:r>
          </w:p>
        </w:tc>
        <w:tc>
          <w:tcPr>
            <w:tcW w:w="1701" w:type="dxa"/>
            <w:shd w:val="clear" w:color="auto" w:fill="auto"/>
          </w:tcPr>
          <w:p w:rsidR="00563964" w:rsidRPr="005F1AAF" w:rsidRDefault="002442F1" w:rsidP="00563964">
            <w:pPr>
              <w:spacing w:before="0"/>
              <w:rPr>
                <w:sz w:val="20"/>
                <w:szCs w:val="20"/>
              </w:rPr>
            </w:pPr>
            <w:r w:rsidRPr="002442F1">
              <w:rPr>
                <w:sz w:val="20"/>
                <w:szCs w:val="20"/>
              </w:rPr>
              <w:t>Plochy dopravní infrastruktury – místní a účelové komunikace (IV)</w:t>
            </w:r>
          </w:p>
        </w:tc>
        <w:tc>
          <w:tcPr>
            <w:tcW w:w="709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Z16</w:t>
            </w:r>
          </w:p>
        </w:tc>
        <w:tc>
          <w:tcPr>
            <w:tcW w:w="1701" w:type="dxa"/>
            <w:shd w:val="clear" w:color="auto" w:fill="auto"/>
          </w:tcPr>
          <w:p w:rsidR="00563964" w:rsidRPr="005F1AAF" w:rsidRDefault="002442F1" w:rsidP="00563964">
            <w:pPr>
              <w:spacing w:before="0"/>
              <w:rPr>
                <w:sz w:val="20"/>
                <w:szCs w:val="20"/>
              </w:rPr>
            </w:pPr>
            <w:r w:rsidRPr="002442F1">
              <w:rPr>
                <w:sz w:val="20"/>
                <w:szCs w:val="20"/>
              </w:rPr>
              <w:t>Plochy dopravní infrastruktury – místní a účelové komunikace (IV)</w:t>
            </w:r>
          </w:p>
        </w:tc>
        <w:tc>
          <w:tcPr>
            <w:tcW w:w="709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0,14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0,14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0,08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0,06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0,14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Z17</w:t>
            </w:r>
          </w:p>
        </w:tc>
        <w:tc>
          <w:tcPr>
            <w:tcW w:w="1701" w:type="dxa"/>
            <w:shd w:val="clear" w:color="auto" w:fill="auto"/>
          </w:tcPr>
          <w:p w:rsidR="00563964" w:rsidRPr="005F1AAF" w:rsidRDefault="002442F1" w:rsidP="00563964">
            <w:pPr>
              <w:spacing w:before="0"/>
              <w:rPr>
                <w:sz w:val="20"/>
                <w:szCs w:val="20"/>
              </w:rPr>
            </w:pPr>
            <w:r w:rsidRPr="002442F1">
              <w:rPr>
                <w:sz w:val="20"/>
                <w:szCs w:val="20"/>
              </w:rPr>
              <w:t>Plochy dopravní infrastruktury – místní a účelové komunikace (IV)</w:t>
            </w:r>
          </w:p>
        </w:tc>
        <w:tc>
          <w:tcPr>
            <w:tcW w:w="709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Z18</w:t>
            </w:r>
          </w:p>
        </w:tc>
        <w:tc>
          <w:tcPr>
            <w:tcW w:w="1701" w:type="dxa"/>
            <w:shd w:val="clear" w:color="auto" w:fill="auto"/>
          </w:tcPr>
          <w:p w:rsidR="00563964" w:rsidRPr="005F1AAF" w:rsidRDefault="002442F1" w:rsidP="00563964">
            <w:pPr>
              <w:spacing w:before="0"/>
              <w:rPr>
                <w:sz w:val="20"/>
                <w:szCs w:val="20"/>
              </w:rPr>
            </w:pPr>
            <w:r w:rsidRPr="002442F1">
              <w:rPr>
                <w:sz w:val="20"/>
                <w:szCs w:val="20"/>
              </w:rPr>
              <w:t>Plochy dopravní infrastruktury – silnice II. třídy – Jižní tangenta (II)</w:t>
            </w:r>
          </w:p>
        </w:tc>
        <w:tc>
          <w:tcPr>
            <w:tcW w:w="709" w:type="dxa"/>
            <w:shd w:val="clear" w:color="auto" w:fill="auto"/>
          </w:tcPr>
          <w:p w:rsidR="00F65089" w:rsidRPr="005F1AAF" w:rsidRDefault="00F65089" w:rsidP="00563964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6,93</w:t>
            </w:r>
          </w:p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65089" w:rsidRPr="005F1AAF" w:rsidRDefault="00F65089" w:rsidP="00563964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6,93</w:t>
            </w:r>
          </w:p>
          <w:p w:rsidR="00563964" w:rsidRPr="005F1AAF" w:rsidRDefault="00563964" w:rsidP="00914BD3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DE9D9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E9D9"/>
          </w:tcPr>
          <w:p w:rsidR="00563964" w:rsidRPr="005F1AAF" w:rsidRDefault="00D148DD" w:rsidP="00623255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3</w:t>
            </w:r>
            <w:r w:rsidR="00563964" w:rsidRPr="005F1AAF">
              <w:rPr>
                <w:b/>
                <w:sz w:val="20"/>
                <w:szCs w:val="20"/>
              </w:rPr>
              <w:t>,5</w:t>
            </w:r>
            <w:r w:rsidRPr="005F1AAF">
              <w:rPr>
                <w:b/>
                <w:sz w:val="20"/>
                <w:szCs w:val="20"/>
              </w:rPr>
              <w:t>2</w:t>
            </w:r>
            <w:r w:rsidR="004D63D2" w:rsidRPr="005F1AA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D148DD" w:rsidP="00623255">
            <w:pPr>
              <w:spacing w:before="0"/>
              <w:jc w:val="center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3</w:t>
            </w:r>
            <w:r w:rsidR="00563964" w:rsidRPr="005F1AAF">
              <w:rPr>
                <w:sz w:val="20"/>
                <w:szCs w:val="20"/>
              </w:rPr>
              <w:t>,</w:t>
            </w:r>
            <w:r w:rsidRPr="005F1AAF">
              <w:rPr>
                <w:sz w:val="20"/>
                <w:szCs w:val="20"/>
              </w:rPr>
              <w:t>41</w:t>
            </w:r>
            <w:r w:rsidR="004D63D2" w:rsidRPr="005F1A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148DD" w:rsidRPr="005F1AAF" w:rsidRDefault="00D148DD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6,93</w:t>
            </w:r>
          </w:p>
          <w:p w:rsidR="00563964" w:rsidRPr="005F1AAF" w:rsidRDefault="00563964" w:rsidP="00563964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63964" w:rsidRPr="005F1AAF" w:rsidTr="002C73C3">
        <w:trPr>
          <w:trHeight w:val="358"/>
        </w:trPr>
        <w:tc>
          <w:tcPr>
            <w:tcW w:w="2268" w:type="dxa"/>
            <w:gridSpan w:val="2"/>
            <w:shd w:val="clear" w:color="auto" w:fill="D9D9D9"/>
          </w:tcPr>
          <w:p w:rsidR="00563964" w:rsidRPr="005F1AAF" w:rsidRDefault="002442F1" w:rsidP="00A540C6">
            <w:p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563964" w:rsidRPr="005F1AAF">
              <w:rPr>
                <w:b/>
                <w:sz w:val="20"/>
                <w:szCs w:val="20"/>
              </w:rPr>
              <w:t>lochy dopravní infrastruktury</w:t>
            </w:r>
            <w:r>
              <w:rPr>
                <w:b/>
                <w:sz w:val="20"/>
                <w:szCs w:val="20"/>
              </w:rPr>
              <w:t xml:space="preserve"> (IV</w:t>
            </w:r>
            <w:r w:rsidR="00A540C6">
              <w:rPr>
                <w:b/>
                <w:sz w:val="20"/>
                <w:szCs w:val="20"/>
              </w:rPr>
              <w:t>),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540C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II) celkem</w:t>
            </w:r>
          </w:p>
        </w:tc>
        <w:tc>
          <w:tcPr>
            <w:tcW w:w="709" w:type="dxa"/>
            <w:shd w:val="clear" w:color="auto" w:fill="D9D9D9"/>
          </w:tcPr>
          <w:p w:rsidR="00563964" w:rsidRPr="005F1AAF" w:rsidRDefault="00914BD3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7,21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914BD3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7,21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0,04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914BD3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3,60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914BD3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3,49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0,02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0,10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0,24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855BEA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6,97</w:t>
            </w:r>
          </w:p>
        </w:tc>
      </w:tr>
      <w:tr w:rsidR="00563964" w:rsidRPr="005F1AAF" w:rsidTr="002C73C3">
        <w:trPr>
          <w:trHeight w:val="508"/>
        </w:trPr>
        <w:tc>
          <w:tcPr>
            <w:tcW w:w="2268" w:type="dxa"/>
            <w:gridSpan w:val="2"/>
            <w:shd w:val="clear" w:color="auto" w:fill="D9D9D9"/>
          </w:tcPr>
          <w:p w:rsidR="00563964" w:rsidRPr="005F1AAF" w:rsidRDefault="00563964" w:rsidP="00563964">
            <w:pPr>
              <w:spacing w:before="0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zábor ZPF cekem</w:t>
            </w:r>
            <w:r w:rsidR="002C73C3" w:rsidRPr="005F1AAF">
              <w:rPr>
                <w:b/>
                <w:sz w:val="20"/>
                <w:szCs w:val="20"/>
              </w:rPr>
              <w:t xml:space="preserve"> (ha)</w:t>
            </w:r>
          </w:p>
        </w:tc>
        <w:tc>
          <w:tcPr>
            <w:tcW w:w="709" w:type="dxa"/>
            <w:shd w:val="clear" w:color="auto" w:fill="D9D9D9"/>
          </w:tcPr>
          <w:p w:rsidR="00563964" w:rsidRPr="005F1AAF" w:rsidRDefault="00155B18" w:rsidP="00563964">
            <w:pPr>
              <w:spacing w:before="0"/>
              <w:jc w:val="center"/>
              <w:rPr>
                <w:bCs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14,60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155B18" w:rsidP="00B11F4A">
            <w:pPr>
              <w:spacing w:before="0"/>
              <w:ind w:left="-7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13,51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1,09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155B18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6,53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623255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5,35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0,44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2,28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E1396E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563964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6,16</w:t>
            </w:r>
          </w:p>
        </w:tc>
        <w:tc>
          <w:tcPr>
            <w:tcW w:w="567" w:type="dxa"/>
            <w:shd w:val="clear" w:color="auto" w:fill="D9D9D9"/>
          </w:tcPr>
          <w:p w:rsidR="00563964" w:rsidRPr="005F1AAF" w:rsidRDefault="00155B18" w:rsidP="00563964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F1AAF">
              <w:rPr>
                <w:b/>
                <w:bCs/>
                <w:sz w:val="20"/>
                <w:szCs w:val="20"/>
              </w:rPr>
              <w:t>8,44</w:t>
            </w:r>
          </w:p>
        </w:tc>
      </w:tr>
    </w:tbl>
    <w:p w:rsidR="00563964" w:rsidRPr="005F1AAF" w:rsidRDefault="00563964" w:rsidP="00E26111">
      <w:pPr>
        <w:widowControl/>
        <w:suppressAutoHyphens w:val="0"/>
        <w:spacing w:before="60" w:after="0"/>
        <w:ind w:left="426"/>
        <w:jc w:val="both"/>
        <w:rPr>
          <w:rFonts w:eastAsia="Calibri"/>
          <w:szCs w:val="22"/>
          <w:lang w:eastAsia="en-US"/>
        </w:rPr>
      </w:pPr>
      <w:r w:rsidRPr="005F1AAF">
        <w:rPr>
          <w:rFonts w:eastAsia="Calibri" w:cs="Calibri"/>
          <w:szCs w:val="22"/>
          <w:lang w:eastAsia="en-US"/>
        </w:rPr>
        <w:t>zkratky: OP-or</w:t>
      </w:r>
      <w:r w:rsidRPr="005F1AAF">
        <w:rPr>
          <w:rFonts w:eastAsia="Calibri"/>
          <w:szCs w:val="22"/>
          <w:lang w:eastAsia="en-US"/>
        </w:rPr>
        <w:t>ná půda, TTP trvalý travní porost, ZAH-zahrady, ZP - zastavitelná plocha</w:t>
      </w:r>
    </w:p>
    <w:p w:rsidR="00563964" w:rsidRPr="005F1AAF" w:rsidRDefault="00563964" w:rsidP="00E26111">
      <w:pPr>
        <w:widowControl/>
        <w:suppressAutoHyphens w:val="0"/>
        <w:spacing w:before="60" w:after="0"/>
        <w:ind w:left="426"/>
        <w:jc w:val="both"/>
        <w:rPr>
          <w:rFonts w:eastAsia="Calibri"/>
          <w:szCs w:val="22"/>
          <w:lang w:eastAsia="en-US"/>
        </w:rPr>
      </w:pPr>
      <w:r w:rsidRPr="005F1AAF">
        <w:rPr>
          <w:rFonts w:eastAsia="Calibri"/>
          <w:szCs w:val="22"/>
          <w:lang w:eastAsia="en-US"/>
        </w:rPr>
        <w:lastRenderedPageBreak/>
        <w:t xml:space="preserve">Vyčíslené </w:t>
      </w:r>
      <w:r w:rsidRPr="005F1AAF">
        <w:rPr>
          <w:rFonts w:eastAsia="Calibri"/>
          <w:b/>
          <w:szCs w:val="22"/>
          <w:lang w:eastAsia="en-US"/>
        </w:rPr>
        <w:t>plochy záboru</w:t>
      </w:r>
      <w:r w:rsidRPr="005F1AAF">
        <w:rPr>
          <w:rFonts w:eastAsia="Calibri"/>
          <w:szCs w:val="22"/>
          <w:lang w:eastAsia="en-US"/>
        </w:rPr>
        <w:t xml:space="preserve"> </w:t>
      </w:r>
      <w:r w:rsidRPr="005F1AAF">
        <w:rPr>
          <w:rFonts w:eastAsia="Calibri"/>
          <w:b/>
          <w:szCs w:val="22"/>
          <w:lang w:eastAsia="en-US"/>
        </w:rPr>
        <w:t>ZPF II. tř. ochrany v</w:t>
      </w:r>
      <w:r w:rsidR="002442F1">
        <w:rPr>
          <w:rFonts w:eastAsia="Calibri"/>
          <w:b/>
          <w:szCs w:val="22"/>
          <w:lang w:eastAsia="en-US"/>
        </w:rPr>
        <w:t> územním plánu</w:t>
      </w:r>
      <w:r w:rsidR="00D04585" w:rsidRPr="005F1AAF">
        <w:rPr>
          <w:rFonts w:eastAsia="Calibri"/>
          <w:szCs w:val="22"/>
          <w:lang w:eastAsia="en-US"/>
        </w:rPr>
        <w:t xml:space="preserve"> (včetně ploch vymezených v původním ÚPO)</w:t>
      </w:r>
      <w:r w:rsidRPr="005F1AAF">
        <w:rPr>
          <w:rFonts w:eastAsia="Calibri"/>
          <w:szCs w:val="22"/>
          <w:lang w:eastAsia="en-US"/>
        </w:rPr>
        <w:t xml:space="preserve"> </w:t>
      </w:r>
      <w:r w:rsidR="00D04585" w:rsidRPr="005F1AAF">
        <w:rPr>
          <w:rFonts w:eastAsia="Calibri"/>
          <w:szCs w:val="22"/>
          <w:lang w:eastAsia="en-US"/>
        </w:rPr>
        <w:t xml:space="preserve">a </w:t>
      </w:r>
      <w:r w:rsidR="00D04585" w:rsidRPr="005F1AAF">
        <w:rPr>
          <w:rFonts w:eastAsia="Calibri"/>
          <w:b/>
          <w:szCs w:val="22"/>
          <w:lang w:eastAsia="en-US"/>
        </w:rPr>
        <w:t>vyčíslení nárůstu</w:t>
      </w:r>
      <w:r w:rsidR="00D04585" w:rsidRPr="005F1AAF">
        <w:rPr>
          <w:rFonts w:eastAsia="Calibri"/>
          <w:szCs w:val="22"/>
          <w:lang w:eastAsia="en-US"/>
        </w:rPr>
        <w:t xml:space="preserve"> </w:t>
      </w:r>
      <w:r w:rsidRPr="005F1AAF">
        <w:rPr>
          <w:rFonts w:eastAsia="Calibri"/>
          <w:b/>
          <w:szCs w:val="22"/>
          <w:lang w:eastAsia="en-US"/>
        </w:rPr>
        <w:t>oproti</w:t>
      </w:r>
      <w:r w:rsidRPr="005F1AAF">
        <w:rPr>
          <w:rFonts w:eastAsia="Calibri"/>
          <w:szCs w:val="22"/>
          <w:lang w:eastAsia="en-US"/>
        </w:rPr>
        <w:t xml:space="preserve"> předpokládanému záboru v </w:t>
      </w:r>
      <w:r w:rsidRPr="005F1AAF">
        <w:rPr>
          <w:rFonts w:eastAsia="Calibri"/>
          <w:b/>
          <w:szCs w:val="22"/>
          <w:lang w:eastAsia="en-US"/>
        </w:rPr>
        <w:t>ÚPO</w:t>
      </w:r>
      <w:r w:rsidRPr="005F1AAF">
        <w:rPr>
          <w:rFonts w:eastAsia="Calibri"/>
          <w:szCs w:val="22"/>
          <w:lang w:eastAsia="en-US"/>
        </w:rPr>
        <w:t>:</w:t>
      </w:r>
    </w:p>
    <w:p w:rsidR="00563964" w:rsidRPr="005F1AAF" w:rsidRDefault="00324128" w:rsidP="00324128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324128">
        <w:rPr>
          <w:rFonts w:cs="Calibri"/>
        </w:rPr>
        <w:t>Plochy bydlení – rodinné domy (BR)</w:t>
      </w:r>
      <w:r>
        <w:rPr>
          <w:rFonts w:cs="Calibri"/>
        </w:rPr>
        <w:tab/>
      </w:r>
      <w:r w:rsidR="00563964" w:rsidRPr="005F1AAF">
        <w:rPr>
          <w:rFonts w:cs="Calibri"/>
          <w:b/>
        </w:rPr>
        <w:t>0,9</w:t>
      </w:r>
      <w:r w:rsidR="00E26111" w:rsidRPr="005F1AAF">
        <w:rPr>
          <w:rFonts w:cs="Calibri"/>
          <w:b/>
        </w:rPr>
        <w:t>0</w:t>
      </w:r>
      <w:r w:rsidR="00563964" w:rsidRPr="005F1AAF">
        <w:rPr>
          <w:rFonts w:cs="Calibri"/>
        </w:rPr>
        <w:t xml:space="preserve"> </w:t>
      </w:r>
      <w:r w:rsidR="00563964" w:rsidRPr="005F1AAF">
        <w:rPr>
          <w:rFonts w:cs="Calibri"/>
          <w:b/>
        </w:rPr>
        <w:t>ha</w:t>
      </w:r>
      <w:r w:rsidR="00563964" w:rsidRPr="005F1AAF">
        <w:rPr>
          <w:rFonts w:cs="Calibri"/>
        </w:rPr>
        <w:t>, není nárůst záboru</w:t>
      </w:r>
      <w:r w:rsidR="0016575E" w:rsidRPr="005F1AAF">
        <w:rPr>
          <w:rFonts w:cs="Calibri"/>
        </w:rPr>
        <w:t>,</w:t>
      </w:r>
    </w:p>
    <w:p w:rsidR="00563964" w:rsidRPr="005F1AAF" w:rsidRDefault="00324128" w:rsidP="00480CC2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324128">
        <w:rPr>
          <w:rFonts w:cs="Calibri"/>
        </w:rPr>
        <w:t>Plochy smíšené obytné (SB)</w:t>
      </w:r>
      <w:r>
        <w:rPr>
          <w:rFonts w:cs="Calibri"/>
        </w:rPr>
        <w:tab/>
        <w:t xml:space="preserve">             </w:t>
      </w:r>
      <w:r w:rsidR="00E26111" w:rsidRPr="005F1AAF">
        <w:rPr>
          <w:rFonts w:cs="Calibri"/>
        </w:rPr>
        <w:t xml:space="preserve">  </w:t>
      </w:r>
      <w:r w:rsidR="00563964" w:rsidRPr="005F1AAF">
        <w:rPr>
          <w:rFonts w:cs="Calibri"/>
          <w:b/>
        </w:rPr>
        <w:t>1,63 ha</w:t>
      </w:r>
      <w:r w:rsidR="00563964" w:rsidRPr="005F1AAF">
        <w:rPr>
          <w:rFonts w:cs="Calibri"/>
        </w:rPr>
        <w:t xml:space="preserve">, </w:t>
      </w:r>
      <w:r w:rsidR="00D04585" w:rsidRPr="005F1AAF">
        <w:rPr>
          <w:rFonts w:cs="Calibri"/>
        </w:rPr>
        <w:t xml:space="preserve">z toho </w:t>
      </w:r>
      <w:r w:rsidR="00563964" w:rsidRPr="005F1AAF">
        <w:rPr>
          <w:rFonts w:cs="Calibri"/>
        </w:rPr>
        <w:t xml:space="preserve">nárůst činí </w:t>
      </w:r>
      <w:r w:rsidR="00563964" w:rsidRPr="005F1AAF">
        <w:rPr>
          <w:rFonts w:cs="Calibri"/>
          <w:b/>
        </w:rPr>
        <w:t>0,20 ha</w:t>
      </w:r>
      <w:r w:rsidR="0016575E" w:rsidRPr="005F1AAF">
        <w:rPr>
          <w:rFonts w:cs="Calibri"/>
        </w:rPr>
        <w:t>,</w:t>
      </w:r>
    </w:p>
    <w:p w:rsidR="00563964" w:rsidRPr="005F1AAF" w:rsidRDefault="00324128" w:rsidP="00480CC2">
      <w:pPr>
        <w:numPr>
          <w:ilvl w:val="0"/>
          <w:numId w:val="10"/>
        </w:numPr>
        <w:spacing w:before="60" w:after="0"/>
        <w:ind w:left="709" w:hanging="283"/>
        <w:jc w:val="both"/>
        <w:rPr>
          <w:rFonts w:cs="Calibri"/>
        </w:rPr>
      </w:pPr>
      <w:r w:rsidRPr="00324128">
        <w:rPr>
          <w:rFonts w:cs="Calibri"/>
        </w:rPr>
        <w:t>Plochy smíšené výrobní (SV)</w:t>
      </w:r>
      <w:r w:rsidR="00480CC2">
        <w:rPr>
          <w:rFonts w:cs="Calibri"/>
        </w:rPr>
        <w:tab/>
      </w:r>
      <w:r w:rsidR="00480CC2">
        <w:rPr>
          <w:rFonts w:cs="Calibri"/>
        </w:rPr>
        <w:tab/>
      </w:r>
      <w:r w:rsidR="00563964" w:rsidRPr="005F1AAF">
        <w:rPr>
          <w:rFonts w:cs="Calibri"/>
          <w:b/>
        </w:rPr>
        <w:t>0,40 ha</w:t>
      </w:r>
      <w:r w:rsidR="00563964" w:rsidRPr="005F1AAF">
        <w:rPr>
          <w:rFonts w:cs="Calibri"/>
        </w:rPr>
        <w:t xml:space="preserve">, </w:t>
      </w:r>
      <w:r w:rsidR="00B80AB4" w:rsidRPr="005F1AAF">
        <w:rPr>
          <w:rFonts w:cs="Calibri"/>
        </w:rPr>
        <w:t xml:space="preserve">část </w:t>
      </w:r>
      <w:r w:rsidR="00563964" w:rsidRPr="005F1AAF">
        <w:rPr>
          <w:rFonts w:cs="Calibri"/>
        </w:rPr>
        <w:t>nově vymezen</w:t>
      </w:r>
      <w:r w:rsidR="00B80AB4" w:rsidRPr="005F1AAF">
        <w:rPr>
          <w:rFonts w:cs="Calibri"/>
        </w:rPr>
        <w:t>é</w:t>
      </w:r>
      <w:r w:rsidR="00563964" w:rsidRPr="005F1AAF">
        <w:rPr>
          <w:rFonts w:cs="Calibri"/>
        </w:rPr>
        <w:t xml:space="preserve"> </w:t>
      </w:r>
      <w:r w:rsidR="00B80AB4" w:rsidRPr="005F1AAF">
        <w:rPr>
          <w:rFonts w:cs="Calibri"/>
        </w:rPr>
        <w:t xml:space="preserve">zastavitelné </w:t>
      </w:r>
      <w:r w:rsidR="00563964" w:rsidRPr="005F1AAF">
        <w:rPr>
          <w:rFonts w:cs="Calibri"/>
        </w:rPr>
        <w:t>ploch</w:t>
      </w:r>
      <w:r w:rsidR="00B80AB4" w:rsidRPr="005F1AAF">
        <w:rPr>
          <w:rFonts w:cs="Calibri"/>
        </w:rPr>
        <w:t>y Z11</w:t>
      </w:r>
      <w:r w:rsidR="0016575E" w:rsidRPr="005F1AAF">
        <w:rPr>
          <w:rFonts w:cs="Calibri"/>
        </w:rPr>
        <w:t>,</w:t>
      </w:r>
    </w:p>
    <w:p w:rsidR="00563964" w:rsidRPr="005F1AAF" w:rsidRDefault="00480CC2" w:rsidP="00480CC2">
      <w:pPr>
        <w:numPr>
          <w:ilvl w:val="0"/>
          <w:numId w:val="10"/>
        </w:numPr>
        <w:spacing w:before="60" w:after="0"/>
        <w:ind w:left="709" w:hanging="283"/>
        <w:jc w:val="both"/>
        <w:rPr>
          <w:szCs w:val="22"/>
          <w:lang w:eastAsia="en-US"/>
        </w:rPr>
      </w:pPr>
      <w:r w:rsidRPr="00480CC2">
        <w:rPr>
          <w:rFonts w:cs="Calibri"/>
        </w:rPr>
        <w:t>Plochy dopravní infrastruktury (IV</w:t>
      </w:r>
      <w:r w:rsidR="00A540C6">
        <w:rPr>
          <w:rFonts w:cs="Calibri"/>
        </w:rPr>
        <w:t>)</w:t>
      </w:r>
      <w:r w:rsidRPr="00480CC2">
        <w:rPr>
          <w:rFonts w:cs="Calibri"/>
        </w:rPr>
        <w:t xml:space="preserve">, </w:t>
      </w:r>
      <w:r w:rsidR="00A540C6">
        <w:rPr>
          <w:rFonts w:cs="Calibri"/>
        </w:rPr>
        <w:t>(</w:t>
      </w:r>
      <w:r w:rsidRPr="00480CC2">
        <w:rPr>
          <w:rFonts w:cs="Calibri"/>
        </w:rPr>
        <w:t>II)</w:t>
      </w:r>
      <w:r>
        <w:rPr>
          <w:rFonts w:cs="Calibri"/>
        </w:rPr>
        <w:tab/>
      </w:r>
      <w:r w:rsidR="00025F1A" w:rsidRPr="005F1AAF">
        <w:rPr>
          <w:rFonts w:cs="Calibri"/>
          <w:b/>
        </w:rPr>
        <w:t>3</w:t>
      </w:r>
      <w:r w:rsidR="00563964" w:rsidRPr="005F1AAF">
        <w:rPr>
          <w:b/>
          <w:szCs w:val="22"/>
        </w:rPr>
        <w:t>,5</w:t>
      </w:r>
      <w:r w:rsidR="00025F1A" w:rsidRPr="005F1AAF">
        <w:rPr>
          <w:b/>
          <w:szCs w:val="22"/>
        </w:rPr>
        <w:t>2</w:t>
      </w:r>
      <w:r w:rsidR="00563964" w:rsidRPr="005F1AAF">
        <w:rPr>
          <w:szCs w:val="22"/>
        </w:rPr>
        <w:t xml:space="preserve"> </w:t>
      </w:r>
      <w:r w:rsidR="00563964" w:rsidRPr="00480CC2">
        <w:rPr>
          <w:b/>
          <w:szCs w:val="22"/>
        </w:rPr>
        <w:t>ha</w:t>
      </w:r>
      <w:r w:rsidR="00563964" w:rsidRPr="005F1AAF">
        <w:rPr>
          <w:szCs w:val="22"/>
        </w:rPr>
        <w:t xml:space="preserve">, </w:t>
      </w:r>
      <w:r w:rsidR="004D2C87" w:rsidRPr="005F1AAF">
        <w:rPr>
          <w:szCs w:val="22"/>
        </w:rPr>
        <w:t xml:space="preserve">část </w:t>
      </w:r>
      <w:r w:rsidR="00563964" w:rsidRPr="005F1AAF">
        <w:rPr>
          <w:szCs w:val="22"/>
        </w:rPr>
        <w:t>nově vymezen</w:t>
      </w:r>
      <w:r w:rsidR="004D2C87" w:rsidRPr="005F1AAF">
        <w:rPr>
          <w:szCs w:val="22"/>
        </w:rPr>
        <w:t>é</w:t>
      </w:r>
      <w:r w:rsidR="00E26111" w:rsidRPr="005F1AAF">
        <w:rPr>
          <w:szCs w:val="22"/>
        </w:rPr>
        <w:t xml:space="preserve"> zastaviteln</w:t>
      </w:r>
      <w:r w:rsidR="004D2C87" w:rsidRPr="005F1AAF">
        <w:rPr>
          <w:szCs w:val="22"/>
        </w:rPr>
        <w:t>é</w:t>
      </w:r>
      <w:r w:rsidR="00E26111" w:rsidRPr="005F1AAF">
        <w:rPr>
          <w:szCs w:val="22"/>
        </w:rPr>
        <w:t xml:space="preserve"> ploch</w:t>
      </w:r>
      <w:r w:rsidR="004D2C87" w:rsidRPr="005F1AAF">
        <w:rPr>
          <w:szCs w:val="22"/>
        </w:rPr>
        <w:t>y</w:t>
      </w:r>
      <w:r w:rsidR="00E26111" w:rsidRPr="005F1AAF">
        <w:rPr>
          <w:szCs w:val="22"/>
        </w:rPr>
        <w:t xml:space="preserve"> Z18</w:t>
      </w:r>
      <w:r w:rsidR="004D2C87" w:rsidRPr="005F1AAF">
        <w:rPr>
          <w:szCs w:val="22"/>
        </w:rPr>
        <w:t>.</w:t>
      </w:r>
      <w:r w:rsidR="00E26111" w:rsidRPr="005F1AAF">
        <w:rPr>
          <w:szCs w:val="22"/>
        </w:rPr>
        <w:t xml:space="preserve"> </w:t>
      </w:r>
    </w:p>
    <w:p w:rsidR="00563964" w:rsidRPr="005F1AAF" w:rsidRDefault="00563964" w:rsidP="0044169A">
      <w:pPr>
        <w:pStyle w:val="odst-podtr"/>
        <w:tabs>
          <w:tab w:val="left" w:pos="426"/>
        </w:tabs>
        <w:spacing w:before="60"/>
        <w:ind w:left="425"/>
        <w:rPr>
          <w:rFonts w:cs="Calibri"/>
        </w:rPr>
      </w:pPr>
      <w:r w:rsidRPr="005F1AAF">
        <w:rPr>
          <w:rFonts w:cs="Calibri"/>
        </w:rPr>
        <w:t>Zdůvodnění vymezení zastavitelných ploch</w:t>
      </w:r>
    </w:p>
    <w:p w:rsidR="00563964" w:rsidRPr="005F1AAF" w:rsidRDefault="00563964" w:rsidP="00E26111">
      <w:pPr>
        <w:tabs>
          <w:tab w:val="left" w:pos="426"/>
        </w:tabs>
        <w:spacing w:before="60" w:after="0"/>
        <w:ind w:left="426"/>
        <w:jc w:val="both"/>
        <w:rPr>
          <w:lang w:eastAsia="en-US"/>
        </w:rPr>
      </w:pPr>
      <w:r w:rsidRPr="005F1AAF">
        <w:rPr>
          <w:lang w:eastAsia="en-US"/>
        </w:rPr>
        <w:t xml:space="preserve">Obec je atraktivní svou polohou uprostřed lesů nad soutokem Zborovského potoka s Malší s výhledy do krajiny na masiv Blanského lesa s Kletí na západ a na východ na Novou Ves. </w:t>
      </w:r>
    </w:p>
    <w:p w:rsidR="00800151" w:rsidRPr="005F1AAF" w:rsidRDefault="00563964" w:rsidP="0044169A">
      <w:pPr>
        <w:tabs>
          <w:tab w:val="left" w:pos="426"/>
        </w:tabs>
        <w:spacing w:before="60" w:after="0"/>
        <w:ind w:left="426"/>
        <w:jc w:val="both"/>
        <w:rPr>
          <w:lang w:eastAsia="en-US"/>
        </w:rPr>
      </w:pPr>
      <w:r w:rsidRPr="005F1AAF">
        <w:rPr>
          <w:lang w:eastAsia="en-US"/>
        </w:rPr>
        <w:t xml:space="preserve">Zachování volné krajiny je základní koncepcí </w:t>
      </w:r>
      <w:r w:rsidR="00480CC2">
        <w:rPr>
          <w:lang w:eastAsia="en-US"/>
        </w:rPr>
        <w:t>územního plánu</w:t>
      </w:r>
      <w:r w:rsidRPr="005F1AAF">
        <w:rPr>
          <w:lang w:eastAsia="en-US"/>
        </w:rPr>
        <w:t xml:space="preserve">. Proto je nárůst záboru zemědělského půdního fondu minimální oproti ÚPO. Obec má potenciál kvalitního bydlení v příměstské oblasti s navazující volnou krajinou. </w:t>
      </w:r>
      <w:r w:rsidR="00800151" w:rsidRPr="005F1AAF">
        <w:rPr>
          <w:lang w:eastAsia="en-US"/>
        </w:rPr>
        <w:t>D</w:t>
      </w:r>
      <w:r w:rsidRPr="005F1AAF">
        <w:rPr>
          <w:lang w:eastAsia="en-US"/>
        </w:rPr>
        <w:t xml:space="preserve">íky dobré dopravní dosažitelnosti a poloze na okraji českobudějovické aglomerace je žádaným místem pro rodinné bydlení. </w:t>
      </w:r>
      <w:r w:rsidR="00D74236" w:rsidRPr="005F1AAF">
        <w:rPr>
          <w:lang w:eastAsia="en-US"/>
        </w:rPr>
        <w:t xml:space="preserve">Dopravní spojení </w:t>
      </w:r>
      <w:r w:rsidR="00A650BE" w:rsidRPr="005F1AAF">
        <w:rPr>
          <w:lang w:eastAsia="en-US"/>
        </w:rPr>
        <w:t xml:space="preserve">s dálnicí a Č. Budějovicemi </w:t>
      </w:r>
      <w:r w:rsidR="00D74236" w:rsidRPr="005F1AAF">
        <w:rPr>
          <w:lang w:eastAsia="en-US"/>
        </w:rPr>
        <w:t xml:space="preserve">navrhovanou Jižní tangentou radikálně zvýší atraktivitu obce. </w:t>
      </w:r>
      <w:r w:rsidRPr="005F1AAF">
        <w:rPr>
          <w:lang w:eastAsia="en-US"/>
        </w:rPr>
        <w:t xml:space="preserve">Obec má </w:t>
      </w:r>
      <w:r w:rsidR="00FF6F1A" w:rsidRPr="005F1AAF">
        <w:rPr>
          <w:lang w:eastAsia="en-US"/>
        </w:rPr>
        <w:t xml:space="preserve">v návrhu </w:t>
      </w:r>
      <w:r w:rsidR="00480CC2">
        <w:rPr>
          <w:lang w:eastAsia="en-US"/>
        </w:rPr>
        <w:t xml:space="preserve">územního plánu </w:t>
      </w:r>
      <w:r w:rsidRPr="005F1AAF">
        <w:rPr>
          <w:lang w:eastAsia="en-US"/>
        </w:rPr>
        <w:t xml:space="preserve">nabídku pozemků pro individuální bydlení pro min. </w:t>
      </w:r>
      <w:r w:rsidR="00041EBC" w:rsidRPr="005F1AAF">
        <w:rPr>
          <w:lang w:eastAsia="en-US"/>
        </w:rPr>
        <w:t>27</w:t>
      </w:r>
      <w:r w:rsidR="00B64FD3" w:rsidRPr="005F1AAF">
        <w:rPr>
          <w:lang w:eastAsia="en-US"/>
        </w:rPr>
        <w:t xml:space="preserve"> – </w:t>
      </w:r>
      <w:r w:rsidR="00041EBC" w:rsidRPr="005F1AAF">
        <w:rPr>
          <w:lang w:eastAsia="en-US"/>
        </w:rPr>
        <w:t>32</w:t>
      </w:r>
      <w:r w:rsidRPr="005F1AAF">
        <w:rPr>
          <w:lang w:eastAsia="en-US"/>
        </w:rPr>
        <w:t xml:space="preserve"> rodinných domů a z toho cca 12 uvnitř zastavěného území.</w:t>
      </w:r>
      <w:r w:rsidR="00800151" w:rsidRPr="005F1AAF">
        <w:rPr>
          <w:lang w:eastAsia="en-US"/>
        </w:rPr>
        <w:t xml:space="preserve"> </w:t>
      </w:r>
    </w:p>
    <w:p w:rsidR="00013CD5" w:rsidRPr="005F1AAF" w:rsidRDefault="00800151" w:rsidP="006748A9">
      <w:pPr>
        <w:pStyle w:val="ctverce"/>
      </w:pPr>
      <w:r w:rsidRPr="005F1AAF">
        <w:rPr>
          <w:lang w:eastAsia="en-US"/>
        </w:rPr>
        <w:t xml:space="preserve">Výstavbu dosud </w:t>
      </w:r>
      <w:r w:rsidR="00013CD5" w:rsidRPr="005F1AAF">
        <w:rPr>
          <w:lang w:eastAsia="en-US"/>
        </w:rPr>
        <w:t xml:space="preserve">omezuje ustanovení </w:t>
      </w:r>
      <w:r w:rsidRPr="005F1AAF">
        <w:rPr>
          <w:lang w:eastAsia="en-US"/>
        </w:rPr>
        <w:t>v </w:t>
      </w:r>
      <w:r w:rsidR="00480CC2">
        <w:rPr>
          <w:lang w:eastAsia="en-US"/>
        </w:rPr>
        <w:t>ÚPO</w:t>
      </w:r>
      <w:r w:rsidRPr="005F1AAF">
        <w:rPr>
          <w:lang w:eastAsia="en-US"/>
        </w:rPr>
        <w:t xml:space="preserve">, </w:t>
      </w:r>
      <w:r w:rsidR="00013CD5" w:rsidRPr="005F1AAF">
        <w:t xml:space="preserve">že zástavba na plochách s více než dvěma rodinnými domy je podmíněna realizaci splaškové kanalizační sítě a centrální ČOV. Obec má platné stavební povolení na kanalizaci (vodoprávní řízení) a </w:t>
      </w:r>
      <w:r w:rsidR="00C10DFB">
        <w:t>ČOV</w:t>
      </w:r>
      <w:r w:rsidR="00013CD5" w:rsidRPr="005F1AAF">
        <w:t>, projekt počítá se zástavbou vymezených ploch v ÚPO (projekt AQUA SERV s.r.o.) Je předpoklad, že realizace ČOV urychlí využití vymezených ploch pro bydlení a podnikání.</w:t>
      </w:r>
    </w:p>
    <w:p w:rsidR="003D2FE5" w:rsidRPr="005F1AAF" w:rsidRDefault="0011108F" w:rsidP="006748A9">
      <w:pPr>
        <w:pStyle w:val="ctverce"/>
      </w:pPr>
      <w:r w:rsidRPr="005F1AAF">
        <w:t>V</w:t>
      </w:r>
      <w:r w:rsidR="002D0B09" w:rsidRPr="005F1AAF">
        <w:t>ysvětlivk</w:t>
      </w:r>
      <w:r w:rsidRPr="005F1AAF">
        <w:t>y</w:t>
      </w:r>
      <w:r w:rsidR="002D0B09" w:rsidRPr="005F1AAF">
        <w:t xml:space="preserve"> k plochá</w:t>
      </w:r>
      <w:r w:rsidR="006C2C5E" w:rsidRPr="005F1AAF">
        <w:t>m</w:t>
      </w:r>
      <w:r w:rsidR="002D0B09" w:rsidRPr="005F1AAF">
        <w:t xml:space="preserve"> jsou uvedeny také na výkrese</w:t>
      </w:r>
      <w:r w:rsidRPr="005F1AAF">
        <w:t xml:space="preserve"> </w:t>
      </w:r>
      <w:r w:rsidRPr="005F1AAF">
        <w:rPr>
          <w:b/>
        </w:rPr>
        <w:t xml:space="preserve">II/3 </w:t>
      </w:r>
      <w:r w:rsidR="00480CC2">
        <w:rPr>
          <w:b/>
        </w:rPr>
        <w:t xml:space="preserve">Výkres </w:t>
      </w:r>
      <w:r w:rsidRPr="005F1AAF">
        <w:rPr>
          <w:b/>
        </w:rPr>
        <w:t>předpokládan</w:t>
      </w:r>
      <w:r w:rsidR="00480CC2">
        <w:rPr>
          <w:b/>
        </w:rPr>
        <w:t xml:space="preserve">ých </w:t>
      </w:r>
      <w:r w:rsidRPr="005F1AAF">
        <w:rPr>
          <w:b/>
        </w:rPr>
        <w:t>zábor</w:t>
      </w:r>
      <w:r w:rsidR="00480CC2">
        <w:rPr>
          <w:b/>
        </w:rPr>
        <w:t>ů</w:t>
      </w:r>
      <w:r w:rsidRPr="005F1AAF">
        <w:rPr>
          <w:b/>
        </w:rPr>
        <w:t xml:space="preserve"> půdního fondu </w:t>
      </w:r>
      <w:r w:rsidRPr="005F1AAF">
        <w:t>a</w:t>
      </w:r>
      <w:r w:rsidR="003D2FE5" w:rsidRPr="005F1AAF">
        <w:t xml:space="preserve"> v schématu (str. 3</w:t>
      </w:r>
      <w:r w:rsidR="00480CC2">
        <w:t>2</w:t>
      </w:r>
      <w:r w:rsidR="003D2FE5" w:rsidRPr="005F1AAF">
        <w:t>).</w:t>
      </w:r>
    </w:p>
    <w:p w:rsidR="00A650BE" w:rsidRDefault="003D2FE5" w:rsidP="006748A9">
      <w:pPr>
        <w:pStyle w:val="ctverce"/>
        <w:rPr>
          <w:lang w:eastAsia="en-US"/>
        </w:rPr>
      </w:pPr>
      <w:r w:rsidRPr="005F1AAF">
        <w:rPr>
          <w:lang w:eastAsia="en-US"/>
        </w:rPr>
        <w:t>P</w:t>
      </w:r>
      <w:r w:rsidR="00A650BE" w:rsidRPr="005F1AAF">
        <w:rPr>
          <w:lang w:eastAsia="en-US"/>
        </w:rPr>
        <w:t xml:space="preserve">očet obyvatel obce trvale roste. </w:t>
      </w:r>
    </w:p>
    <w:p w:rsidR="00A650BE" w:rsidRPr="005F1AAF" w:rsidRDefault="00E26111" w:rsidP="006748A9">
      <w:pPr>
        <w:pStyle w:val="ctverce"/>
        <w:rPr>
          <w:lang w:eastAsia="en-US"/>
        </w:rPr>
      </w:pPr>
      <w:r w:rsidRPr="005F1AAF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60325</wp:posOffset>
            </wp:positionV>
            <wp:extent cx="4886325" cy="4592955"/>
            <wp:effectExtent l="0" t="0" r="0" b="0"/>
            <wp:wrapNone/>
            <wp:docPr id="7" name="Obrázek 1" descr="obyvtel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yvtelstv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59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A650BE" w:rsidRPr="005F1AAF" w:rsidRDefault="00A650BE" w:rsidP="0016575E">
      <w:pPr>
        <w:spacing w:before="60" w:after="0"/>
        <w:rPr>
          <w:lang w:eastAsia="en-US"/>
        </w:rPr>
      </w:pPr>
    </w:p>
    <w:p w:rsidR="006748A9" w:rsidRDefault="006748A9" w:rsidP="00757A0A">
      <w:pPr>
        <w:spacing w:before="60" w:after="0"/>
        <w:ind w:left="426"/>
        <w:rPr>
          <w:b/>
          <w:lang w:eastAsia="en-US"/>
        </w:rPr>
      </w:pPr>
    </w:p>
    <w:p w:rsidR="006748A9" w:rsidRDefault="006748A9" w:rsidP="00757A0A">
      <w:pPr>
        <w:spacing w:before="60" w:after="0"/>
        <w:ind w:left="426"/>
        <w:rPr>
          <w:b/>
          <w:lang w:eastAsia="en-US"/>
        </w:rPr>
      </w:pPr>
    </w:p>
    <w:p w:rsidR="006748A9" w:rsidRDefault="006748A9" w:rsidP="00757A0A">
      <w:pPr>
        <w:spacing w:before="60" w:after="0"/>
        <w:ind w:left="426"/>
        <w:rPr>
          <w:b/>
          <w:lang w:eastAsia="en-US"/>
        </w:rPr>
      </w:pPr>
    </w:p>
    <w:p w:rsidR="006748A9" w:rsidRDefault="006748A9" w:rsidP="00757A0A">
      <w:pPr>
        <w:spacing w:before="60" w:after="0"/>
        <w:ind w:left="426"/>
        <w:rPr>
          <w:b/>
          <w:lang w:eastAsia="en-US"/>
        </w:rPr>
      </w:pPr>
    </w:p>
    <w:p w:rsidR="00757A0A" w:rsidRPr="005F1AAF" w:rsidRDefault="00757A0A" w:rsidP="00757A0A">
      <w:pPr>
        <w:spacing w:before="60" w:after="0"/>
        <w:ind w:left="426"/>
        <w:rPr>
          <w:b/>
          <w:lang w:eastAsia="en-US"/>
        </w:rPr>
      </w:pPr>
      <w:r w:rsidRPr="005F1AAF">
        <w:rPr>
          <w:b/>
          <w:lang w:eastAsia="en-US"/>
        </w:rPr>
        <w:t>Schéma k plochám smíšeným na půdě II. tř</w:t>
      </w:r>
      <w:r w:rsidR="00480CC2">
        <w:rPr>
          <w:b/>
          <w:lang w:eastAsia="en-US"/>
        </w:rPr>
        <w:t>ídy</w:t>
      </w:r>
      <w:r w:rsidRPr="005F1AAF">
        <w:rPr>
          <w:b/>
          <w:lang w:eastAsia="en-US"/>
        </w:rPr>
        <w:t xml:space="preserve"> ochrany</w:t>
      </w:r>
    </w:p>
    <w:p w:rsidR="00757A0A" w:rsidRPr="005F1AAF" w:rsidRDefault="00757A0A" w:rsidP="00757A0A">
      <w:pPr>
        <w:spacing w:before="60" w:after="0"/>
        <w:ind w:left="426"/>
        <w:rPr>
          <w:b/>
          <w:lang w:eastAsia="en-US"/>
        </w:rPr>
      </w:pPr>
    </w:p>
    <w:p w:rsidR="00757A0A" w:rsidRPr="005F1AAF" w:rsidRDefault="00757A0A" w:rsidP="00757A0A">
      <w:pPr>
        <w:spacing w:before="60" w:after="0"/>
        <w:ind w:left="426"/>
        <w:rPr>
          <w:b/>
          <w:lang w:eastAsia="en-US"/>
        </w:rPr>
      </w:pPr>
      <w:r w:rsidRPr="005F1AAF">
        <w:rPr>
          <w:b/>
          <w:noProof/>
        </w:rPr>
        <w:drawing>
          <wp:inline distT="0" distB="0" distL="0" distR="0">
            <wp:extent cx="4407535" cy="566991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566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A0A" w:rsidRDefault="00757A0A" w:rsidP="00757A0A">
      <w:pPr>
        <w:spacing w:before="60" w:after="0"/>
        <w:ind w:left="426"/>
        <w:rPr>
          <w:b/>
          <w:lang w:eastAsia="en-US"/>
        </w:rPr>
      </w:pPr>
    </w:p>
    <w:p w:rsidR="00563964" w:rsidRPr="005F1AAF" w:rsidRDefault="00563964" w:rsidP="00E26111">
      <w:pPr>
        <w:numPr>
          <w:ilvl w:val="0"/>
          <w:numId w:val="10"/>
        </w:numPr>
        <w:spacing w:before="60" w:after="0"/>
        <w:ind w:left="709" w:hanging="283"/>
        <w:jc w:val="both"/>
        <w:rPr>
          <w:u w:val="single"/>
          <w:lang w:eastAsia="en-US"/>
        </w:rPr>
      </w:pPr>
      <w:r w:rsidRPr="005F1AAF">
        <w:rPr>
          <w:u w:val="single"/>
          <w:lang w:eastAsia="en-US"/>
        </w:rPr>
        <w:t>Plochy pro bydlení</w:t>
      </w:r>
      <w:r w:rsidR="00B11F4A" w:rsidRPr="005F1AAF">
        <w:rPr>
          <w:u w:val="single"/>
          <w:lang w:eastAsia="en-US"/>
        </w:rPr>
        <w:t xml:space="preserve"> – rodinné domy</w:t>
      </w:r>
      <w:r w:rsidR="00C50F69" w:rsidRPr="005F1AAF">
        <w:rPr>
          <w:u w:val="single"/>
          <w:lang w:eastAsia="en-US"/>
        </w:rPr>
        <w:t xml:space="preserve"> (BR)</w:t>
      </w:r>
    </w:p>
    <w:p w:rsidR="00563964" w:rsidRPr="005F1AAF" w:rsidRDefault="00563964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 xml:space="preserve">Zastavitelné plochy </w:t>
      </w:r>
      <w:r w:rsidR="00987648" w:rsidRPr="005F1AAF">
        <w:rPr>
          <w:lang w:eastAsia="en-US"/>
        </w:rPr>
        <w:t xml:space="preserve">pro bydlení mimo zastavěné území </w:t>
      </w:r>
      <w:r w:rsidRPr="005F1AAF">
        <w:rPr>
          <w:lang w:eastAsia="en-US"/>
        </w:rPr>
        <w:t>navazují na zastavěné území a jejich odhadovaná kapacita je 2</w:t>
      </w:r>
      <w:r w:rsidR="00041EBC" w:rsidRPr="005F1AAF">
        <w:rPr>
          <w:lang w:eastAsia="en-US"/>
        </w:rPr>
        <w:t>0</w:t>
      </w:r>
      <w:r w:rsidRPr="005F1AAF">
        <w:rPr>
          <w:lang w:eastAsia="en-US"/>
        </w:rPr>
        <w:t xml:space="preserve"> rodinných domů. Veškeré plochy pro bydlení byly vymezeny již v ÚPO. </w:t>
      </w:r>
      <w:r w:rsidR="00987648" w:rsidRPr="005F1AAF">
        <w:rPr>
          <w:lang w:eastAsia="en-US"/>
        </w:rPr>
        <w:t xml:space="preserve"> Jsou vymezeny na</w:t>
      </w:r>
      <w:r w:rsidR="001D6687" w:rsidRPr="005F1AAF">
        <w:rPr>
          <w:lang w:eastAsia="en-US"/>
        </w:rPr>
        <w:t xml:space="preserve"> pozemcích III., IV. a V. třídy ochrany.</w:t>
      </w:r>
    </w:p>
    <w:p w:rsidR="00493EA4" w:rsidRPr="005F1AAF" w:rsidRDefault="00C4743F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>Aktivity v</w:t>
      </w:r>
      <w:r w:rsidR="00493EA4" w:rsidRPr="005F1AAF">
        <w:rPr>
          <w:lang w:eastAsia="en-US"/>
        </w:rPr>
        <w:t>edoucí k zástavbě vymezených ploch:</w:t>
      </w:r>
    </w:p>
    <w:p w:rsidR="00FF6F1A" w:rsidRPr="005F1AAF" w:rsidRDefault="00FF6F1A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 xml:space="preserve">V lokalitě </w:t>
      </w:r>
      <w:r w:rsidRPr="005F1AAF">
        <w:rPr>
          <w:b/>
          <w:lang w:eastAsia="en-US"/>
        </w:rPr>
        <w:t>Z7</w:t>
      </w:r>
      <w:r w:rsidRPr="005F1AAF">
        <w:rPr>
          <w:lang w:eastAsia="en-US"/>
        </w:rPr>
        <w:t xml:space="preserve"> se zpracovává územní studie zástavby rodinnými domy</w:t>
      </w:r>
      <w:r w:rsidR="00C4743F" w:rsidRPr="005F1AAF">
        <w:rPr>
          <w:lang w:eastAsia="en-US"/>
        </w:rPr>
        <w:t xml:space="preserve"> </w:t>
      </w:r>
      <w:r w:rsidR="00493EA4" w:rsidRPr="005F1AAF">
        <w:rPr>
          <w:lang w:eastAsia="en-US"/>
        </w:rPr>
        <w:t>(objednatel Šimeček Michal, zpracovatel ing</w:t>
      </w:r>
      <w:r w:rsidR="007B72E9" w:rsidRPr="005F1AAF">
        <w:rPr>
          <w:lang w:eastAsia="en-US"/>
        </w:rPr>
        <w:t>.</w:t>
      </w:r>
      <w:r w:rsidR="00493EA4" w:rsidRPr="005F1AAF">
        <w:rPr>
          <w:lang w:eastAsia="en-US"/>
        </w:rPr>
        <w:t xml:space="preserve"> Marek Barták)</w:t>
      </w:r>
      <w:r w:rsidR="00480CC2">
        <w:rPr>
          <w:lang w:eastAsia="en-US"/>
        </w:rPr>
        <w:t>.</w:t>
      </w:r>
    </w:p>
    <w:p w:rsidR="00816A8C" w:rsidRPr="005F1AAF" w:rsidRDefault="00816A8C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 xml:space="preserve">V lokalitě </w:t>
      </w:r>
      <w:r w:rsidRPr="005F1AAF">
        <w:rPr>
          <w:b/>
          <w:lang w:eastAsia="en-US"/>
        </w:rPr>
        <w:t>Z1</w:t>
      </w:r>
      <w:r w:rsidRPr="005F1AAF">
        <w:rPr>
          <w:lang w:eastAsia="en-US"/>
        </w:rPr>
        <w:t xml:space="preserve"> (II. tř</w:t>
      </w:r>
      <w:r w:rsidR="00A540C6">
        <w:rPr>
          <w:lang w:eastAsia="en-US"/>
        </w:rPr>
        <w:t>ídy</w:t>
      </w:r>
      <w:r w:rsidRPr="005F1AAF">
        <w:rPr>
          <w:lang w:eastAsia="en-US"/>
        </w:rPr>
        <w:t xml:space="preserve"> ochrany ZPF) jsou již 3/5 vymezené uliční fronty zastavěny, plocha je zachována pro dokončení zástavy podél stávající obslužné komunikace (max. 2 domy)</w:t>
      </w:r>
      <w:r w:rsidR="00480CC2">
        <w:rPr>
          <w:lang w:eastAsia="en-US"/>
        </w:rPr>
        <w:t>.</w:t>
      </w:r>
    </w:p>
    <w:p w:rsidR="00800151" w:rsidRPr="005F1AAF" w:rsidRDefault="00800151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 xml:space="preserve">V lokalitě </w:t>
      </w:r>
      <w:r w:rsidRPr="005F1AAF">
        <w:rPr>
          <w:b/>
          <w:lang w:eastAsia="en-US"/>
        </w:rPr>
        <w:t>Z4</w:t>
      </w:r>
      <w:r w:rsidRPr="005F1AAF">
        <w:rPr>
          <w:lang w:eastAsia="en-US"/>
        </w:rPr>
        <w:t xml:space="preserve"> podána žádost o zadání územní studie.</w:t>
      </w:r>
    </w:p>
    <w:p w:rsidR="00563964" w:rsidRPr="005F1AAF" w:rsidRDefault="00563964" w:rsidP="00E26111">
      <w:pPr>
        <w:numPr>
          <w:ilvl w:val="0"/>
          <w:numId w:val="10"/>
        </w:numPr>
        <w:spacing w:before="60" w:after="0"/>
        <w:ind w:left="709" w:hanging="283"/>
        <w:jc w:val="both"/>
        <w:rPr>
          <w:u w:val="single"/>
          <w:lang w:eastAsia="en-US"/>
        </w:rPr>
      </w:pPr>
      <w:r w:rsidRPr="005F1AAF">
        <w:rPr>
          <w:u w:val="single"/>
          <w:lang w:eastAsia="en-US"/>
        </w:rPr>
        <w:t xml:space="preserve">Plochy rekreace </w:t>
      </w:r>
      <w:r w:rsidR="00B11F4A" w:rsidRPr="005F1AAF">
        <w:rPr>
          <w:u w:val="single"/>
          <w:lang w:eastAsia="en-US"/>
        </w:rPr>
        <w:t>–</w:t>
      </w:r>
      <w:r w:rsidRPr="005F1AAF">
        <w:rPr>
          <w:u w:val="single"/>
          <w:lang w:eastAsia="en-US"/>
        </w:rPr>
        <w:t xml:space="preserve"> zahrady</w:t>
      </w:r>
      <w:r w:rsidR="00C50F69" w:rsidRPr="005F1AAF">
        <w:rPr>
          <w:u w:val="single"/>
          <w:lang w:eastAsia="en-US"/>
        </w:rPr>
        <w:t xml:space="preserve"> (RZ)</w:t>
      </w:r>
    </w:p>
    <w:p w:rsidR="00563964" w:rsidRDefault="004D401F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>P</w:t>
      </w:r>
      <w:r w:rsidR="00563964" w:rsidRPr="005F1AAF">
        <w:rPr>
          <w:lang w:eastAsia="en-US"/>
        </w:rPr>
        <w:t>locha</w:t>
      </w:r>
      <w:r w:rsidR="00CE0974" w:rsidRPr="005F1AAF">
        <w:rPr>
          <w:lang w:eastAsia="en-US"/>
        </w:rPr>
        <w:t xml:space="preserve"> pro </w:t>
      </w:r>
      <w:r w:rsidR="00273736" w:rsidRPr="005F1AAF">
        <w:rPr>
          <w:lang w:eastAsia="en-US"/>
        </w:rPr>
        <w:t xml:space="preserve">rekreaci - </w:t>
      </w:r>
      <w:r w:rsidR="00CE0974" w:rsidRPr="005F1AAF">
        <w:rPr>
          <w:lang w:eastAsia="en-US"/>
        </w:rPr>
        <w:t xml:space="preserve">zahrady </w:t>
      </w:r>
      <w:r w:rsidR="00B64FD3" w:rsidRPr="005F1AAF">
        <w:rPr>
          <w:lang w:eastAsia="en-US"/>
        </w:rPr>
        <w:t xml:space="preserve">Z12 </w:t>
      </w:r>
      <w:r w:rsidR="0016575E" w:rsidRPr="005F1AAF">
        <w:rPr>
          <w:lang w:eastAsia="en-US"/>
        </w:rPr>
        <w:t xml:space="preserve">je </w:t>
      </w:r>
      <w:r w:rsidR="00563964" w:rsidRPr="005F1AAF">
        <w:rPr>
          <w:lang w:eastAsia="en-US"/>
        </w:rPr>
        <w:t xml:space="preserve">vymezena na pozemcích vlastníků dvou sousedních obytných </w:t>
      </w:r>
      <w:r w:rsidR="00563964" w:rsidRPr="005F1AAF">
        <w:rPr>
          <w:lang w:eastAsia="en-US"/>
        </w:rPr>
        <w:lastRenderedPageBreak/>
        <w:t>domů, plocha navazuje na zastavitelné území.</w:t>
      </w:r>
      <w:r w:rsidR="00273736" w:rsidRPr="005F1AAF">
        <w:rPr>
          <w:lang w:eastAsia="en-US"/>
        </w:rPr>
        <w:t xml:space="preserve"> </w:t>
      </w:r>
      <w:r w:rsidR="00D02BBA" w:rsidRPr="005F1AAF">
        <w:rPr>
          <w:lang w:eastAsia="en-US"/>
        </w:rPr>
        <w:t>N</w:t>
      </w:r>
      <w:r w:rsidR="00273736" w:rsidRPr="005F1AAF">
        <w:rPr>
          <w:lang w:eastAsia="en-US"/>
        </w:rPr>
        <w:t>e</w:t>
      </w:r>
      <w:r w:rsidR="00D02BBA" w:rsidRPr="005F1AAF">
        <w:rPr>
          <w:lang w:eastAsia="en-US"/>
        </w:rPr>
        <w:t>jsou</w:t>
      </w:r>
      <w:r w:rsidR="00273736" w:rsidRPr="005F1AAF">
        <w:rPr>
          <w:lang w:eastAsia="en-US"/>
        </w:rPr>
        <w:t xml:space="preserve"> </w:t>
      </w:r>
      <w:r w:rsidR="00D02BBA" w:rsidRPr="005F1AAF">
        <w:rPr>
          <w:lang w:eastAsia="en-US"/>
        </w:rPr>
        <w:t xml:space="preserve">zde </w:t>
      </w:r>
      <w:r w:rsidR="00273736" w:rsidRPr="005F1AAF">
        <w:rPr>
          <w:lang w:eastAsia="en-US"/>
        </w:rPr>
        <w:t>přípust</w:t>
      </w:r>
      <w:r w:rsidR="00D02BBA" w:rsidRPr="005F1AAF">
        <w:rPr>
          <w:lang w:eastAsia="en-US"/>
        </w:rPr>
        <w:t>né stavby pro bydlení.</w:t>
      </w:r>
      <w:r w:rsidR="001727D0" w:rsidRPr="005F1AAF">
        <w:rPr>
          <w:lang w:eastAsia="en-US"/>
        </w:rPr>
        <w:t xml:space="preserve"> </w:t>
      </w:r>
    </w:p>
    <w:p w:rsidR="0044169A" w:rsidRPr="005F1AAF" w:rsidRDefault="0044169A" w:rsidP="003D2FE5">
      <w:pPr>
        <w:spacing w:before="60" w:after="0"/>
        <w:ind w:left="709"/>
        <w:jc w:val="both"/>
        <w:rPr>
          <w:lang w:eastAsia="en-US"/>
        </w:rPr>
      </w:pPr>
    </w:p>
    <w:p w:rsidR="00563964" w:rsidRPr="005F1AAF" w:rsidRDefault="00563964" w:rsidP="00E26111">
      <w:pPr>
        <w:numPr>
          <w:ilvl w:val="0"/>
          <w:numId w:val="10"/>
        </w:numPr>
        <w:spacing w:before="60" w:after="0"/>
        <w:ind w:left="709" w:hanging="283"/>
        <w:jc w:val="both"/>
        <w:rPr>
          <w:u w:val="single"/>
          <w:lang w:eastAsia="en-US"/>
        </w:rPr>
      </w:pPr>
      <w:r w:rsidRPr="005F1AAF">
        <w:rPr>
          <w:u w:val="single"/>
          <w:lang w:eastAsia="en-US"/>
        </w:rPr>
        <w:t>Plochy smíšené obytné</w:t>
      </w:r>
      <w:r w:rsidR="00C50F69" w:rsidRPr="005F1AAF">
        <w:rPr>
          <w:u w:val="single"/>
          <w:lang w:eastAsia="en-US"/>
        </w:rPr>
        <w:t xml:space="preserve"> (SB)</w:t>
      </w:r>
    </w:p>
    <w:p w:rsidR="007E0A37" w:rsidRPr="005F1AAF" w:rsidRDefault="00563964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 xml:space="preserve">Plochy smíšené </w:t>
      </w:r>
      <w:r w:rsidR="00B157F7" w:rsidRPr="005F1AAF">
        <w:rPr>
          <w:lang w:eastAsia="en-US"/>
        </w:rPr>
        <w:t xml:space="preserve">Z2, Z3, </w:t>
      </w:r>
      <w:r w:rsidRPr="005F1AAF">
        <w:rPr>
          <w:lang w:eastAsia="en-US"/>
        </w:rPr>
        <w:t>Z9</w:t>
      </w:r>
      <w:r w:rsidR="00B64FD3" w:rsidRPr="005F1AAF">
        <w:rPr>
          <w:lang w:eastAsia="en-US"/>
        </w:rPr>
        <w:t xml:space="preserve"> a </w:t>
      </w:r>
      <w:r w:rsidRPr="005F1AAF">
        <w:rPr>
          <w:lang w:eastAsia="en-US"/>
        </w:rPr>
        <w:t>Z10 vymezené v okolí bývalého kravína a na přilehlých pozemcích jsou navrženy pro bydlení s podnikáním pro zajištění udržitelného rozvoje obce a pracovních příležitostí. Z celkového záboru je nově vymezeno 0,19 ha u stávající obecní komunikace s inženýrskými sítěmi a plynovodem.</w:t>
      </w:r>
      <w:r w:rsidR="007E0A37" w:rsidRPr="005F1AAF">
        <w:rPr>
          <w:lang w:eastAsia="en-US"/>
        </w:rPr>
        <w:t xml:space="preserve"> Na schématu </w:t>
      </w:r>
      <w:r w:rsidR="00A540C6">
        <w:rPr>
          <w:lang w:eastAsia="en-US"/>
        </w:rPr>
        <w:t>výše</w:t>
      </w:r>
      <w:r w:rsidR="00240D5E" w:rsidRPr="005F1AAF">
        <w:rPr>
          <w:lang w:eastAsia="en-US"/>
        </w:rPr>
        <w:t xml:space="preserve"> v textu této kapitoly </w:t>
      </w:r>
      <w:r w:rsidR="007E0A37" w:rsidRPr="005F1AAF">
        <w:rPr>
          <w:lang w:eastAsia="en-US"/>
        </w:rPr>
        <w:t xml:space="preserve">jsou uvedeny důvody vymezení ploch: </w:t>
      </w:r>
    </w:p>
    <w:p w:rsidR="002D7B42" w:rsidRPr="005F1AAF" w:rsidRDefault="002D7B42" w:rsidP="0044169A">
      <w:pPr>
        <w:pStyle w:val="Odstavecseseznamem"/>
        <w:numPr>
          <w:ilvl w:val="3"/>
          <w:numId w:val="12"/>
        </w:numPr>
        <w:spacing w:before="60"/>
        <w:ind w:left="993" w:hanging="284"/>
        <w:jc w:val="both"/>
      </w:pPr>
      <w:r w:rsidRPr="005F1AAF">
        <w:t>z</w:t>
      </w:r>
      <w:r w:rsidR="007E0A37" w:rsidRPr="005F1AAF">
        <w:t>ahájení zástavby lokality Z10 v souladu s </w:t>
      </w:r>
      <w:r w:rsidRPr="005F1AAF">
        <w:t>ÚPO</w:t>
      </w:r>
      <w:r w:rsidR="00E47240" w:rsidRPr="005F1AAF">
        <w:t xml:space="preserve"> (</w:t>
      </w:r>
      <w:r w:rsidRPr="005F1AAF">
        <w:t xml:space="preserve">parc. č. </w:t>
      </w:r>
      <w:r w:rsidR="00E47240" w:rsidRPr="005F1AAF">
        <w:t>899/1-3)</w:t>
      </w:r>
      <w:r w:rsidRPr="005F1AAF">
        <w:t>,</w:t>
      </w:r>
    </w:p>
    <w:p w:rsidR="007E0A37" w:rsidRPr="005F1AAF" w:rsidRDefault="002D7B42" w:rsidP="0044169A">
      <w:pPr>
        <w:pStyle w:val="Odstavecseseznamem"/>
        <w:numPr>
          <w:ilvl w:val="3"/>
          <w:numId w:val="12"/>
        </w:numPr>
        <w:spacing w:before="60"/>
        <w:ind w:left="993" w:hanging="284"/>
        <w:jc w:val="both"/>
      </w:pPr>
      <w:r w:rsidRPr="005F1AAF">
        <w:t>o</w:t>
      </w:r>
      <w:r w:rsidR="007E0A37" w:rsidRPr="005F1AAF">
        <w:t>ddělení pozemků a vložení do katastru za účelem stavby obslužné komunikace</w:t>
      </w:r>
      <w:r w:rsidR="00E47240" w:rsidRPr="005F1AAF">
        <w:t xml:space="preserve"> (parc.</w:t>
      </w:r>
      <w:r w:rsidR="003D2FE5" w:rsidRPr="005F1AAF">
        <w:t> </w:t>
      </w:r>
      <w:r w:rsidRPr="005F1AAF">
        <w:t>č.</w:t>
      </w:r>
      <w:r w:rsidR="003D2FE5" w:rsidRPr="005F1AAF">
        <w:t> </w:t>
      </w:r>
      <w:r w:rsidR="00E47240" w:rsidRPr="005F1AAF">
        <w:t>921/8-10)</w:t>
      </w:r>
      <w:r w:rsidRPr="005F1AAF">
        <w:t>,</w:t>
      </w:r>
    </w:p>
    <w:p w:rsidR="00700441" w:rsidRPr="005F1AAF" w:rsidRDefault="002D7B42" w:rsidP="0044169A">
      <w:pPr>
        <w:pStyle w:val="Odstavecseseznamem"/>
        <w:numPr>
          <w:ilvl w:val="3"/>
          <w:numId w:val="12"/>
        </w:numPr>
        <w:spacing w:before="60"/>
        <w:ind w:left="993" w:hanging="284"/>
        <w:jc w:val="both"/>
      </w:pPr>
      <w:r w:rsidRPr="005F1AAF">
        <w:t>z</w:t>
      </w:r>
      <w:r w:rsidR="00700441" w:rsidRPr="005F1AAF">
        <w:t>měny vlastníků pozemků za účelem využití dle ÚPO (</w:t>
      </w:r>
      <w:r w:rsidR="00E47240" w:rsidRPr="005F1AAF">
        <w:t xml:space="preserve">parc. </w:t>
      </w:r>
      <w:r w:rsidRPr="005F1AAF">
        <w:t xml:space="preserve">č. </w:t>
      </w:r>
      <w:r w:rsidR="00E47240" w:rsidRPr="005F1AAF">
        <w:t>921/22</w:t>
      </w:r>
      <w:r w:rsidR="00700441" w:rsidRPr="005F1AAF">
        <w:t>)</w:t>
      </w:r>
      <w:r w:rsidRPr="005F1AAF">
        <w:t>,</w:t>
      </w:r>
      <w:r w:rsidR="00700441" w:rsidRPr="005F1AAF">
        <w:t xml:space="preserve">  </w:t>
      </w:r>
    </w:p>
    <w:p w:rsidR="00E47240" w:rsidRPr="005F1AAF" w:rsidRDefault="002D7B42" w:rsidP="0044169A">
      <w:pPr>
        <w:pStyle w:val="Odstavecseseznamem"/>
        <w:numPr>
          <w:ilvl w:val="3"/>
          <w:numId w:val="12"/>
        </w:numPr>
        <w:spacing w:before="60"/>
        <w:ind w:left="993" w:hanging="284"/>
        <w:jc w:val="both"/>
      </w:pPr>
      <w:r w:rsidRPr="005F1AAF">
        <w:t>p</w:t>
      </w:r>
      <w:r w:rsidR="00E47240" w:rsidRPr="005F1AAF">
        <w:t>ozemky ZPF jsou obklopeny zastavěným územím a vytvářejí enklávy poměrně malého rozsahu</w:t>
      </w:r>
      <w:r w:rsidR="00013CD5" w:rsidRPr="005F1AAF">
        <w:t xml:space="preserve"> s </w:t>
      </w:r>
      <w:r w:rsidR="00E47240" w:rsidRPr="005F1AAF">
        <w:t xml:space="preserve">malou perspektivou </w:t>
      </w:r>
      <w:r w:rsidR="00800151" w:rsidRPr="005F1AAF">
        <w:t>efektivního využití</w:t>
      </w:r>
      <w:r w:rsidRPr="005F1AAF">
        <w:t>,</w:t>
      </w:r>
    </w:p>
    <w:p w:rsidR="00013CD5" w:rsidRPr="005F1AAF" w:rsidRDefault="002D7B42" w:rsidP="0044169A">
      <w:pPr>
        <w:pStyle w:val="Odstavecseseznamem"/>
        <w:numPr>
          <w:ilvl w:val="3"/>
          <w:numId w:val="12"/>
        </w:numPr>
        <w:spacing w:before="60"/>
        <w:ind w:left="993" w:hanging="284"/>
        <w:jc w:val="both"/>
      </w:pPr>
      <w:r w:rsidRPr="005F1AAF">
        <w:t>p</w:t>
      </w:r>
      <w:r w:rsidR="00013CD5" w:rsidRPr="005F1AAF">
        <w:t>ozemky jsou převážně zatravněné</w:t>
      </w:r>
      <w:r w:rsidR="00D37091" w:rsidRPr="005F1AAF">
        <w:t>, oplocené s využitím pro pastvu (koně)</w:t>
      </w:r>
      <w:r w:rsidRPr="005F1AAF">
        <w:t>.</w:t>
      </w:r>
    </w:p>
    <w:p w:rsidR="00563964" w:rsidRPr="005F1AAF" w:rsidRDefault="00563964" w:rsidP="00E26111">
      <w:pPr>
        <w:numPr>
          <w:ilvl w:val="0"/>
          <w:numId w:val="10"/>
        </w:numPr>
        <w:spacing w:before="60" w:after="0"/>
        <w:ind w:left="709" w:hanging="283"/>
        <w:jc w:val="both"/>
        <w:rPr>
          <w:u w:val="single"/>
          <w:lang w:eastAsia="en-US"/>
        </w:rPr>
      </w:pPr>
      <w:r w:rsidRPr="005F1AAF">
        <w:rPr>
          <w:u w:val="single"/>
          <w:lang w:eastAsia="en-US"/>
        </w:rPr>
        <w:t xml:space="preserve">Plochy </w:t>
      </w:r>
      <w:r w:rsidR="00B64FD3" w:rsidRPr="005F1AAF">
        <w:rPr>
          <w:u w:val="single"/>
          <w:lang w:eastAsia="en-US"/>
        </w:rPr>
        <w:t xml:space="preserve">smíšené </w:t>
      </w:r>
      <w:r w:rsidRPr="005F1AAF">
        <w:rPr>
          <w:u w:val="single"/>
          <w:lang w:eastAsia="en-US"/>
        </w:rPr>
        <w:t>výrob</w:t>
      </w:r>
      <w:r w:rsidR="00B64FD3" w:rsidRPr="005F1AAF">
        <w:rPr>
          <w:u w:val="single"/>
          <w:lang w:eastAsia="en-US"/>
        </w:rPr>
        <w:t>ní</w:t>
      </w:r>
      <w:r w:rsidR="00C50F69" w:rsidRPr="005F1AAF">
        <w:rPr>
          <w:u w:val="single"/>
          <w:lang w:eastAsia="en-US"/>
        </w:rPr>
        <w:t xml:space="preserve"> (SV)</w:t>
      </w:r>
    </w:p>
    <w:p w:rsidR="00563964" w:rsidRPr="005F1AAF" w:rsidRDefault="00563964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 xml:space="preserve">Je vymezena jedna plocha  Z11, související se stávajícím areálem </w:t>
      </w:r>
      <w:r w:rsidR="00C50F69" w:rsidRPr="005F1AAF">
        <w:rPr>
          <w:lang w:eastAsia="en-US"/>
        </w:rPr>
        <w:t>smíšené výroby</w:t>
      </w:r>
      <w:r w:rsidRPr="005F1AAF">
        <w:rPr>
          <w:lang w:eastAsia="en-US"/>
        </w:rPr>
        <w:t>. Pozemky nejsou obdělávané, z toho část vymezená n</w:t>
      </w:r>
      <w:r w:rsidR="00A540C6">
        <w:rPr>
          <w:lang w:eastAsia="en-US"/>
        </w:rPr>
        <w:t>a</w:t>
      </w:r>
      <w:r w:rsidRPr="005F1AAF">
        <w:rPr>
          <w:lang w:eastAsia="en-US"/>
        </w:rPr>
        <w:t xml:space="preserve"> II. tř</w:t>
      </w:r>
      <w:r w:rsidR="00A540C6">
        <w:rPr>
          <w:lang w:eastAsia="en-US"/>
        </w:rPr>
        <w:t>ídě</w:t>
      </w:r>
      <w:r w:rsidRPr="005F1AAF">
        <w:rPr>
          <w:lang w:eastAsia="en-US"/>
        </w:rPr>
        <w:t xml:space="preserve"> ochrany je pro obdělávání nepřístupná historicky oddělená v důsledku stavby úpravny vody Plav a obslužných komunikací.</w:t>
      </w:r>
    </w:p>
    <w:p w:rsidR="00563964" w:rsidRPr="005F1AAF" w:rsidRDefault="00563964" w:rsidP="00E26111">
      <w:pPr>
        <w:numPr>
          <w:ilvl w:val="0"/>
          <w:numId w:val="10"/>
        </w:numPr>
        <w:spacing w:before="60" w:after="0"/>
        <w:ind w:left="709" w:hanging="283"/>
        <w:jc w:val="both"/>
        <w:rPr>
          <w:u w:val="single"/>
          <w:lang w:eastAsia="en-US"/>
        </w:rPr>
      </w:pPr>
      <w:r w:rsidRPr="005F1AAF">
        <w:rPr>
          <w:u w:val="single"/>
          <w:lang w:eastAsia="en-US"/>
        </w:rPr>
        <w:t>Plochy dopravní infrastruktury</w:t>
      </w:r>
      <w:r w:rsidR="00C50F69" w:rsidRPr="005F1AAF">
        <w:rPr>
          <w:u w:val="single"/>
          <w:lang w:eastAsia="en-US"/>
        </w:rPr>
        <w:t xml:space="preserve"> (II), (IV)</w:t>
      </w:r>
      <w:r w:rsidRPr="005F1AAF">
        <w:rPr>
          <w:u w:val="single"/>
          <w:lang w:eastAsia="en-US"/>
        </w:rPr>
        <w:t xml:space="preserve"> </w:t>
      </w:r>
    </w:p>
    <w:p w:rsidR="00563964" w:rsidRPr="005F1AAF" w:rsidRDefault="0016575E" w:rsidP="003D2FE5">
      <w:pPr>
        <w:spacing w:before="60" w:after="0"/>
        <w:ind w:left="709"/>
        <w:jc w:val="both"/>
        <w:rPr>
          <w:lang w:eastAsia="en-US"/>
        </w:rPr>
      </w:pPr>
      <w:r w:rsidRPr="005F1AAF">
        <w:rPr>
          <w:lang w:eastAsia="en-US"/>
        </w:rPr>
        <w:t>Plochy dopravní infrastruktury</w:t>
      </w:r>
      <w:r w:rsidR="00B64FD3" w:rsidRPr="005F1AAF">
        <w:rPr>
          <w:lang w:eastAsia="en-US"/>
        </w:rPr>
        <w:t xml:space="preserve"> s indexem IV</w:t>
      </w:r>
      <w:r w:rsidRPr="005F1AAF">
        <w:rPr>
          <w:lang w:eastAsia="en-US"/>
        </w:rPr>
        <w:t xml:space="preserve"> jsou vymezeny </w:t>
      </w:r>
      <w:r w:rsidR="00563964" w:rsidRPr="005F1AAF">
        <w:rPr>
          <w:lang w:eastAsia="en-US"/>
        </w:rPr>
        <w:t>v lokalitách Z13-Z17 pro šířkové úpravy místních komunikací,</w:t>
      </w:r>
      <w:r w:rsidR="00B64FD3" w:rsidRPr="005F1AAF">
        <w:rPr>
          <w:lang w:eastAsia="en-US"/>
        </w:rPr>
        <w:t xml:space="preserve"> p</w:t>
      </w:r>
      <w:r w:rsidR="00563964" w:rsidRPr="005F1AAF">
        <w:rPr>
          <w:lang w:eastAsia="en-US"/>
        </w:rPr>
        <w:t xml:space="preserve">locha Z18 </w:t>
      </w:r>
      <w:r w:rsidR="003D2FE5" w:rsidRPr="005F1AAF">
        <w:rPr>
          <w:lang w:eastAsia="en-US"/>
        </w:rPr>
        <w:t xml:space="preserve">s indexem II </w:t>
      </w:r>
      <w:r w:rsidRPr="005F1AAF">
        <w:rPr>
          <w:lang w:eastAsia="en-US"/>
        </w:rPr>
        <w:t xml:space="preserve">je </w:t>
      </w:r>
      <w:r w:rsidR="00563964" w:rsidRPr="005F1AAF">
        <w:rPr>
          <w:lang w:eastAsia="en-US"/>
        </w:rPr>
        <w:t xml:space="preserve">vymezena pro koridor </w:t>
      </w:r>
      <w:r w:rsidR="003D2FE5" w:rsidRPr="005F1AAF">
        <w:rPr>
          <w:lang w:eastAsia="en-US"/>
        </w:rPr>
        <w:t xml:space="preserve">dopravní infrastruktury nadmístního významu </w:t>
      </w:r>
      <w:r w:rsidR="00563964" w:rsidRPr="005F1AAF">
        <w:rPr>
          <w:lang w:eastAsia="en-US"/>
        </w:rPr>
        <w:t xml:space="preserve">dle </w:t>
      </w:r>
      <w:r w:rsidR="003D2FE5" w:rsidRPr="005F1AAF">
        <w:rPr>
          <w:lang w:eastAsia="en-US"/>
        </w:rPr>
        <w:t>A</w:t>
      </w:r>
      <w:r w:rsidR="00563964" w:rsidRPr="005F1AAF">
        <w:rPr>
          <w:lang w:eastAsia="en-US"/>
        </w:rPr>
        <w:t xml:space="preserve">ZÚR </w:t>
      </w:r>
      <w:r w:rsidR="00563964" w:rsidRPr="005F1AAF">
        <w:rPr>
          <w:i/>
          <w:lang w:eastAsia="en-US"/>
        </w:rPr>
        <w:t>Dálniční přivaděč - Jižní spojka</w:t>
      </w:r>
      <w:r w:rsidR="00563964" w:rsidRPr="005F1AAF">
        <w:rPr>
          <w:lang w:eastAsia="en-US"/>
        </w:rPr>
        <w:t xml:space="preserve"> - úsek </w:t>
      </w:r>
      <w:r w:rsidRPr="005F1AAF">
        <w:rPr>
          <w:lang w:eastAsia="en-US"/>
        </w:rPr>
        <w:t>D26/</w:t>
      </w:r>
      <w:r w:rsidR="00563964" w:rsidRPr="005F1AAF">
        <w:rPr>
          <w:lang w:eastAsia="en-US"/>
        </w:rPr>
        <w:t xml:space="preserve">2 na pozemcích II. a III. třídy ochrany. Po upřesnění trasy </w:t>
      </w:r>
      <w:r w:rsidR="00D02BBA" w:rsidRPr="005F1AAF">
        <w:rPr>
          <w:lang w:eastAsia="en-US"/>
        </w:rPr>
        <w:t xml:space="preserve">na základě zpracované studie (2012) byla šíře </w:t>
      </w:r>
      <w:r w:rsidR="00B86EA8" w:rsidRPr="005F1AAF">
        <w:rPr>
          <w:lang w:eastAsia="en-US"/>
        </w:rPr>
        <w:t>plochy pro Jižní tangentu</w:t>
      </w:r>
      <w:r w:rsidR="00D02BBA" w:rsidRPr="005F1AAF">
        <w:rPr>
          <w:lang w:eastAsia="en-US"/>
        </w:rPr>
        <w:t xml:space="preserve"> </w:t>
      </w:r>
      <w:r w:rsidR="00B86EA8" w:rsidRPr="005F1AAF">
        <w:rPr>
          <w:lang w:eastAsia="en-US"/>
        </w:rPr>
        <w:t xml:space="preserve">v návrhu ÚP pro veřejné projednání </w:t>
      </w:r>
      <w:r w:rsidR="00D02BBA" w:rsidRPr="005F1AAF">
        <w:rPr>
          <w:lang w:eastAsia="en-US"/>
        </w:rPr>
        <w:t>cca 80 m a zahrn</w:t>
      </w:r>
      <w:r w:rsidR="00B86EA8" w:rsidRPr="005F1AAF">
        <w:rPr>
          <w:lang w:eastAsia="en-US"/>
        </w:rPr>
        <w:t>ovala</w:t>
      </w:r>
      <w:r w:rsidR="00D02BBA" w:rsidRPr="005F1AAF">
        <w:rPr>
          <w:lang w:eastAsia="en-US"/>
        </w:rPr>
        <w:t xml:space="preserve"> i přeložk</w:t>
      </w:r>
      <w:r w:rsidR="00B86EA8" w:rsidRPr="005F1AAF">
        <w:rPr>
          <w:lang w:eastAsia="en-US"/>
        </w:rPr>
        <w:t>u</w:t>
      </w:r>
      <w:r w:rsidR="00D02BBA" w:rsidRPr="005F1AAF">
        <w:rPr>
          <w:lang w:eastAsia="en-US"/>
        </w:rPr>
        <w:t xml:space="preserve"> související silnice III.</w:t>
      </w:r>
      <w:r w:rsidR="00B86EA8" w:rsidRPr="005F1AAF">
        <w:rPr>
          <w:lang w:eastAsia="en-US"/>
        </w:rPr>
        <w:t xml:space="preserve"> třídy </w:t>
      </w:r>
      <w:r w:rsidR="0025561F" w:rsidRPr="005F1AAF">
        <w:rPr>
          <w:lang w:eastAsia="en-US"/>
        </w:rPr>
        <w:t xml:space="preserve">s křižovatkou </w:t>
      </w:r>
      <w:r w:rsidR="00563964" w:rsidRPr="005F1AAF">
        <w:rPr>
          <w:lang w:eastAsia="en-US"/>
        </w:rPr>
        <w:t>včetně terénních úprav</w:t>
      </w:r>
      <w:r w:rsidRPr="005F1AAF">
        <w:rPr>
          <w:lang w:eastAsia="en-US"/>
        </w:rPr>
        <w:t xml:space="preserve"> a souvisejících staveb a zařízení</w:t>
      </w:r>
      <w:r w:rsidR="00563964" w:rsidRPr="005F1AAF">
        <w:rPr>
          <w:lang w:eastAsia="en-US"/>
        </w:rPr>
        <w:t>.</w:t>
      </w:r>
      <w:r w:rsidR="00B86EA8" w:rsidRPr="005F1AAF">
        <w:rPr>
          <w:lang w:eastAsia="en-US"/>
        </w:rPr>
        <w:t xml:space="preserve"> Pro opakované veřejné projednání je plocha rozšířena, a to na obvyklou šíři 200 m s rozšířením na křižovatku se silnicí II. třídy dle AZÚR a na šíři 100 m na hranici s katastrem obce Plav.  </w:t>
      </w:r>
    </w:p>
    <w:p w:rsidR="00563964" w:rsidRPr="005F1AAF" w:rsidRDefault="00563964" w:rsidP="0044169A">
      <w:pPr>
        <w:pStyle w:val="nadpcislo"/>
        <w:numPr>
          <w:ilvl w:val="0"/>
          <w:numId w:val="24"/>
        </w:numPr>
        <w:tabs>
          <w:tab w:val="clear" w:pos="643"/>
          <w:tab w:val="num" w:pos="426"/>
        </w:tabs>
        <w:ind w:left="426" w:hanging="426"/>
      </w:pPr>
      <w:r w:rsidRPr="005F1AAF">
        <w:t>Dotčení pozemků určených k plnění funkce lesa (PUPFL)</w:t>
      </w:r>
    </w:p>
    <w:p w:rsidR="00C50F69" w:rsidRPr="005F1AAF" w:rsidRDefault="00C50F69" w:rsidP="0044169A">
      <w:pPr>
        <w:pStyle w:val="odst-podtr"/>
        <w:tabs>
          <w:tab w:val="left" w:pos="426"/>
        </w:tabs>
        <w:spacing w:before="60" w:after="60"/>
        <w:ind w:left="425"/>
        <w:rPr>
          <w:rFonts w:cs="Calibri"/>
        </w:rPr>
      </w:pPr>
      <w:r w:rsidRPr="005F1AAF">
        <w:rPr>
          <w:rFonts w:cs="Calibri"/>
        </w:rPr>
        <w:t>Dotčení pozemků určených k plnění funkce lesa</w:t>
      </w:r>
      <w:r w:rsidRPr="005F1AAF">
        <w:rPr>
          <w:rFonts w:cs="Calibri"/>
          <w:u w:val="none"/>
        </w:rPr>
        <w:t xml:space="preserve"> (dále jen PUPFL)</w:t>
      </w:r>
    </w:p>
    <w:tbl>
      <w:tblPr>
        <w:tblW w:w="0" w:type="auto"/>
        <w:tblInd w:w="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275"/>
        <w:gridCol w:w="993"/>
        <w:gridCol w:w="3543"/>
        <w:gridCol w:w="2764"/>
      </w:tblGrid>
      <w:tr w:rsidR="00563964" w:rsidRPr="005F1AAF" w:rsidTr="004D2C87">
        <w:trPr>
          <w:trHeight w:val="284"/>
        </w:trPr>
        <w:tc>
          <w:tcPr>
            <w:tcW w:w="567" w:type="dxa"/>
            <w:shd w:val="clear" w:color="auto" w:fill="C0C0C0"/>
            <w:vAlign w:val="bottom"/>
          </w:tcPr>
          <w:p w:rsidR="00563964" w:rsidRPr="005F1AAF" w:rsidRDefault="00B11F4A" w:rsidP="00563964">
            <w:pPr>
              <w:spacing w:before="0" w:after="0"/>
              <w:ind w:left="72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o</w:t>
            </w:r>
            <w:r w:rsidR="00563964" w:rsidRPr="005F1AAF">
              <w:rPr>
                <w:sz w:val="20"/>
                <w:szCs w:val="20"/>
              </w:rPr>
              <w:t>zn.</w:t>
            </w:r>
          </w:p>
        </w:tc>
        <w:tc>
          <w:tcPr>
            <w:tcW w:w="1275" w:type="dxa"/>
            <w:shd w:val="clear" w:color="auto" w:fill="C0C0C0"/>
            <w:vAlign w:val="bottom"/>
          </w:tcPr>
          <w:p w:rsidR="00563964" w:rsidRPr="005F1AAF" w:rsidRDefault="00563964" w:rsidP="00563964">
            <w:pPr>
              <w:spacing w:before="0" w:after="0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plocha (ha)</w:t>
            </w:r>
          </w:p>
        </w:tc>
        <w:tc>
          <w:tcPr>
            <w:tcW w:w="993" w:type="dxa"/>
            <w:shd w:val="clear" w:color="auto" w:fill="C0C0C0"/>
          </w:tcPr>
          <w:p w:rsidR="00563964" w:rsidRPr="005F1AAF" w:rsidRDefault="00563964" w:rsidP="00563964">
            <w:pPr>
              <w:spacing w:before="0" w:after="0"/>
              <w:ind w:left="72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C0C0C0"/>
            <w:vAlign w:val="bottom"/>
          </w:tcPr>
          <w:p w:rsidR="00563964" w:rsidRPr="005F1AAF" w:rsidRDefault="00563964" w:rsidP="00563964">
            <w:pPr>
              <w:spacing w:before="0" w:after="0"/>
              <w:ind w:left="72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vymezené zastavitelné plochy</w:t>
            </w:r>
          </w:p>
        </w:tc>
        <w:tc>
          <w:tcPr>
            <w:tcW w:w="2764" w:type="dxa"/>
            <w:shd w:val="clear" w:color="auto" w:fill="C0C0C0"/>
            <w:vAlign w:val="bottom"/>
          </w:tcPr>
          <w:p w:rsidR="00563964" w:rsidRPr="005F1AAF" w:rsidRDefault="00563964" w:rsidP="00563964">
            <w:pPr>
              <w:spacing w:before="0" w:after="0"/>
              <w:ind w:left="72"/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poznámka</w:t>
            </w:r>
          </w:p>
        </w:tc>
      </w:tr>
      <w:tr w:rsidR="00563964" w:rsidRPr="005F1AAF" w:rsidTr="004D2C87">
        <w:trPr>
          <w:trHeight w:val="284"/>
        </w:trPr>
        <w:tc>
          <w:tcPr>
            <w:tcW w:w="567" w:type="dxa"/>
            <w:shd w:val="clear" w:color="auto" w:fill="FFFFFF"/>
          </w:tcPr>
          <w:p w:rsidR="00563964" w:rsidRPr="005F1AAF" w:rsidRDefault="00563964" w:rsidP="00563964">
            <w:pPr>
              <w:spacing w:line="100" w:lineRule="atLeast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Z18</w:t>
            </w:r>
          </w:p>
        </w:tc>
        <w:tc>
          <w:tcPr>
            <w:tcW w:w="1275" w:type="dxa"/>
            <w:shd w:val="clear" w:color="auto" w:fill="FFFFFF"/>
          </w:tcPr>
          <w:p w:rsidR="007002CA" w:rsidRPr="005F1AAF" w:rsidRDefault="007002CA" w:rsidP="00B11C0B">
            <w:pPr>
              <w:spacing w:line="100" w:lineRule="atLeast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6,62</w:t>
            </w:r>
          </w:p>
          <w:p w:rsidR="00563964" w:rsidRPr="005F1AAF" w:rsidRDefault="00563964" w:rsidP="00B11C0B">
            <w:pPr>
              <w:spacing w:line="10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563964" w:rsidRPr="005F1AAF" w:rsidRDefault="00563964" w:rsidP="00563964">
            <w:pPr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PUPFL</w:t>
            </w:r>
          </w:p>
        </w:tc>
        <w:tc>
          <w:tcPr>
            <w:tcW w:w="3543" w:type="dxa"/>
            <w:shd w:val="clear" w:color="auto" w:fill="FFFFFF"/>
          </w:tcPr>
          <w:p w:rsidR="00563964" w:rsidRPr="005F1AAF" w:rsidRDefault="00A540C6" w:rsidP="00B11F4A">
            <w:pPr>
              <w:rPr>
                <w:sz w:val="20"/>
                <w:szCs w:val="20"/>
              </w:rPr>
            </w:pPr>
            <w:r w:rsidRPr="00A540C6">
              <w:rPr>
                <w:sz w:val="20"/>
                <w:szCs w:val="20"/>
              </w:rPr>
              <w:t>Plochy dopravní infrastruktury – silnice II. třídy – Jižní tangenta (II)</w:t>
            </w:r>
          </w:p>
        </w:tc>
        <w:tc>
          <w:tcPr>
            <w:tcW w:w="2764" w:type="dxa"/>
            <w:shd w:val="clear" w:color="auto" w:fill="FFFFFF"/>
          </w:tcPr>
          <w:p w:rsidR="00563964" w:rsidRPr="005F1AAF" w:rsidRDefault="00B821F9" w:rsidP="00B821F9">
            <w:pPr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dle A</w:t>
            </w:r>
            <w:r w:rsidR="00563964" w:rsidRPr="005F1AAF">
              <w:rPr>
                <w:sz w:val="20"/>
                <w:szCs w:val="20"/>
              </w:rPr>
              <w:t xml:space="preserve">ZÚR -  </w:t>
            </w:r>
            <w:r w:rsidR="00B11F4A" w:rsidRPr="005F1AAF">
              <w:rPr>
                <w:sz w:val="20"/>
                <w:szCs w:val="20"/>
              </w:rPr>
              <w:t xml:space="preserve">Dálniční přivaděč – </w:t>
            </w:r>
            <w:r w:rsidR="00563964" w:rsidRPr="005F1AAF">
              <w:rPr>
                <w:sz w:val="20"/>
                <w:szCs w:val="20"/>
              </w:rPr>
              <w:t>Jižní tangenta</w:t>
            </w:r>
          </w:p>
        </w:tc>
      </w:tr>
      <w:tr w:rsidR="00563964" w:rsidRPr="005F1AAF" w:rsidTr="004D2C87">
        <w:trPr>
          <w:trHeight w:val="284"/>
        </w:trPr>
        <w:tc>
          <w:tcPr>
            <w:tcW w:w="567" w:type="dxa"/>
            <w:shd w:val="clear" w:color="auto" w:fill="FFFFFF"/>
          </w:tcPr>
          <w:p w:rsidR="00563964" w:rsidRPr="005F1AAF" w:rsidRDefault="00563964" w:rsidP="00DE0DDA">
            <w:pPr>
              <w:spacing w:line="100" w:lineRule="atLeast"/>
              <w:rPr>
                <w:b/>
                <w:sz w:val="20"/>
                <w:szCs w:val="20"/>
              </w:rPr>
            </w:pPr>
            <w:r w:rsidRPr="005F1AAF">
              <w:rPr>
                <w:b/>
                <w:sz w:val="20"/>
                <w:szCs w:val="20"/>
              </w:rPr>
              <w:t>Z</w:t>
            </w:r>
            <w:r w:rsidR="00DE0DDA" w:rsidRPr="005F1A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FFFFFF"/>
          </w:tcPr>
          <w:p w:rsidR="00563964" w:rsidRPr="005F1AAF" w:rsidRDefault="00563964" w:rsidP="007002CA">
            <w:pPr>
              <w:spacing w:line="100" w:lineRule="atLeast"/>
              <w:rPr>
                <w:bCs/>
                <w:sz w:val="20"/>
                <w:szCs w:val="20"/>
              </w:rPr>
            </w:pPr>
            <w:r w:rsidRPr="005F1AAF">
              <w:rPr>
                <w:bCs/>
                <w:sz w:val="20"/>
                <w:szCs w:val="20"/>
              </w:rPr>
              <w:t>0,1</w:t>
            </w:r>
            <w:r w:rsidR="007002CA" w:rsidRPr="005F1AA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563964" w:rsidRPr="005F1AAF" w:rsidRDefault="00563964" w:rsidP="00563964">
            <w:pPr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PUPFL</w:t>
            </w:r>
          </w:p>
        </w:tc>
        <w:tc>
          <w:tcPr>
            <w:tcW w:w="3543" w:type="dxa"/>
            <w:shd w:val="clear" w:color="auto" w:fill="FFFFFF"/>
          </w:tcPr>
          <w:p w:rsidR="00563964" w:rsidRPr="005F1AAF" w:rsidRDefault="00A540C6" w:rsidP="00A540C6">
            <w:pPr>
              <w:rPr>
                <w:sz w:val="20"/>
                <w:szCs w:val="20"/>
              </w:rPr>
            </w:pPr>
            <w:r w:rsidRPr="00A540C6">
              <w:rPr>
                <w:sz w:val="20"/>
                <w:szCs w:val="20"/>
              </w:rPr>
              <w:t>Plochy dopravní infrastruktury – místní a účelové komunikace (IV</w:t>
            </w:r>
            <w:r w:rsidR="00B11F4A" w:rsidRPr="005F1AAF">
              <w:rPr>
                <w:sz w:val="20"/>
                <w:szCs w:val="20"/>
              </w:rPr>
              <w:t>)</w:t>
            </w:r>
          </w:p>
        </w:tc>
        <w:tc>
          <w:tcPr>
            <w:tcW w:w="2764" w:type="dxa"/>
            <w:shd w:val="clear" w:color="auto" w:fill="FFFFFF"/>
          </w:tcPr>
          <w:p w:rsidR="00563964" w:rsidRPr="005F1AAF" w:rsidRDefault="00563964" w:rsidP="00563964">
            <w:pPr>
              <w:rPr>
                <w:sz w:val="20"/>
                <w:szCs w:val="20"/>
              </w:rPr>
            </w:pPr>
            <w:r w:rsidRPr="005F1AAF">
              <w:rPr>
                <w:sz w:val="20"/>
                <w:szCs w:val="20"/>
              </w:rPr>
              <w:t>napojení na Jižní tangentu</w:t>
            </w:r>
          </w:p>
        </w:tc>
      </w:tr>
    </w:tbl>
    <w:p w:rsidR="00563964" w:rsidRPr="005F1AAF" w:rsidRDefault="00563964" w:rsidP="00B821F9">
      <w:pPr>
        <w:pStyle w:val="odst-podtr"/>
        <w:tabs>
          <w:tab w:val="left" w:pos="426"/>
        </w:tabs>
        <w:spacing w:before="60" w:after="60"/>
        <w:ind w:left="426"/>
      </w:pPr>
      <w:r w:rsidRPr="005F1AAF">
        <w:rPr>
          <w:lang w:eastAsia="en-US"/>
        </w:rPr>
        <w:t>Zdůvodnění</w:t>
      </w:r>
    </w:p>
    <w:p w:rsidR="00563964" w:rsidRPr="005F1AAF" w:rsidRDefault="00B821F9" w:rsidP="00617817">
      <w:pPr>
        <w:spacing w:before="60" w:after="0"/>
        <w:ind w:left="426"/>
        <w:jc w:val="both"/>
      </w:pPr>
      <w:r w:rsidRPr="005F1AAF">
        <w:t xml:space="preserve">Koridorem </w:t>
      </w:r>
      <w:r w:rsidR="00617817" w:rsidRPr="005F1AAF">
        <w:t>Jižní tangenty vymezen</w:t>
      </w:r>
      <w:r w:rsidR="00A540C6">
        <w:t>ý</w:t>
      </w:r>
      <w:r w:rsidR="00617817" w:rsidRPr="005F1AAF">
        <w:t>m v </w:t>
      </w:r>
      <w:r w:rsidRPr="005F1AAF">
        <w:t>A</w:t>
      </w:r>
      <w:r w:rsidR="00AA213D" w:rsidRPr="005F1AAF">
        <w:t>ZÚR</w:t>
      </w:r>
      <w:r w:rsidR="00617817" w:rsidRPr="005F1AAF">
        <w:t xml:space="preserve"> jsou již dotčeny pozemky lesa. V souladu s tím jsou i v</w:t>
      </w:r>
      <w:r w:rsidR="00A540C6">
        <w:t> územním plánu</w:t>
      </w:r>
      <w:r w:rsidR="00617817" w:rsidRPr="005F1AAF">
        <w:t xml:space="preserve"> zastavitelnou plochou vymezenou pro Jižní tangentu dotčeny lesní pozemky </w:t>
      </w:r>
      <w:r w:rsidR="00C50F69" w:rsidRPr="005F1AAF">
        <w:t>–</w:t>
      </w:r>
      <w:r w:rsidR="007002CA" w:rsidRPr="005F1AAF">
        <w:t xml:space="preserve"> </w:t>
      </w:r>
      <w:r w:rsidR="00563964" w:rsidRPr="005F1AAF">
        <w:t xml:space="preserve">včetně plochy pro </w:t>
      </w:r>
      <w:r w:rsidR="007002CA" w:rsidRPr="005F1AAF">
        <w:t xml:space="preserve">křižovatku a </w:t>
      </w:r>
      <w:r w:rsidR="00563964" w:rsidRPr="005F1AAF">
        <w:t>přeložku stávající silnice III. třídy.</w:t>
      </w:r>
    </w:p>
    <w:p w:rsidR="00240D5E" w:rsidRPr="00B4249B" w:rsidRDefault="00240D5E" w:rsidP="00B4249B">
      <w:pPr>
        <w:pStyle w:val="Textzklad"/>
        <w:tabs>
          <w:tab w:val="left" w:pos="1598"/>
        </w:tabs>
        <w:spacing w:before="60" w:after="0"/>
        <w:rPr>
          <w:sz w:val="22"/>
          <w:szCs w:val="22"/>
        </w:rPr>
      </w:pPr>
    </w:p>
    <w:p w:rsidR="00563964" w:rsidRPr="00DC3A77" w:rsidRDefault="0061777C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58" w:name="_Toc357410087"/>
      <w:bookmarkStart w:id="59" w:name="_Toc471982341"/>
      <w:r w:rsidRPr="00DC3A77">
        <w:rPr>
          <w:rFonts w:cs="Calibri"/>
        </w:rPr>
        <w:t>m</w:t>
      </w:r>
      <w:r w:rsidR="00563964" w:rsidRPr="00DC3A77">
        <w:rPr>
          <w:rFonts w:cs="Calibri"/>
        </w:rPr>
        <w:t>) Rozhodnutí o námitkách, včetně odůvodnění rozhodnutí</w:t>
      </w:r>
      <w:bookmarkEnd w:id="58"/>
      <w:bookmarkEnd w:id="59"/>
    </w:p>
    <w:p w:rsidR="00223481" w:rsidRPr="005F1AAF" w:rsidRDefault="00223481" w:rsidP="0044169A">
      <w:pPr>
        <w:pStyle w:val="nadpcislo"/>
        <w:numPr>
          <w:ilvl w:val="0"/>
          <w:numId w:val="25"/>
        </w:numPr>
        <w:tabs>
          <w:tab w:val="clear" w:pos="643"/>
          <w:tab w:val="num" w:pos="426"/>
        </w:tabs>
        <w:ind w:left="426" w:hanging="426"/>
        <w:jc w:val="both"/>
      </w:pPr>
      <w:bookmarkStart w:id="60" w:name="_Toc357410088"/>
      <w:r w:rsidRPr="005F1AAF">
        <w:t>Rozhodnutí o námitkách k veřejnému projednání o návrhu dle § 52 stavebního zákona</w:t>
      </w:r>
    </w:p>
    <w:p w:rsidR="00223481" w:rsidRPr="005F1AAF" w:rsidRDefault="00223481" w:rsidP="0044169A">
      <w:pPr>
        <w:widowControl/>
        <w:shd w:val="clear" w:color="auto" w:fill="FFFFFF"/>
        <w:tabs>
          <w:tab w:val="left" w:pos="2085"/>
        </w:tabs>
        <w:suppressAutoHyphens w:val="0"/>
        <w:spacing w:before="60" w:after="0"/>
        <w:ind w:left="425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O uplatněných námitkách rozhodlo dne 16. 6. 2016 Zastupitelstvo obce Heřmaň usnesením č. 498.</w:t>
      </w:r>
    </w:p>
    <w:p w:rsidR="00617817" w:rsidRPr="005F1AAF" w:rsidRDefault="00617817" w:rsidP="00617817">
      <w:pPr>
        <w:widowControl/>
        <w:shd w:val="clear" w:color="auto" w:fill="FFFFFF"/>
        <w:tabs>
          <w:tab w:val="left" w:pos="2085"/>
        </w:tabs>
        <w:suppressAutoHyphens w:val="0"/>
        <w:spacing w:before="120" w:after="0"/>
        <w:ind w:left="425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Námitky uplatnili:</w:t>
      </w:r>
    </w:p>
    <w:p w:rsidR="00223481" w:rsidRPr="005F1AAF" w:rsidRDefault="00223481" w:rsidP="0044169A">
      <w:pPr>
        <w:pStyle w:val="Odstavecseseznamem"/>
        <w:numPr>
          <w:ilvl w:val="0"/>
          <w:numId w:val="26"/>
        </w:numPr>
        <w:spacing w:before="120" w:line="200" w:lineRule="atLeast"/>
        <w:ind w:left="709" w:hanging="283"/>
        <w:jc w:val="both"/>
        <w:outlineLvl w:val="2"/>
        <w:rPr>
          <w:b/>
        </w:rPr>
      </w:pPr>
      <w:r w:rsidRPr="005F1AAF">
        <w:rPr>
          <w:rFonts w:cs="Calibri"/>
          <w:b/>
        </w:rPr>
        <w:t>Mgr</w:t>
      </w:r>
      <w:r w:rsidRPr="005F1AAF">
        <w:rPr>
          <w:b/>
        </w:rPr>
        <w:t xml:space="preserve">. Ivana Vrbová, Ing. Václav Vrba, Lidická 45, České Budějovice 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doručeno dne 16. 12. 2015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Text námitky: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Věc: Námitka vlastníků pozemků ke změně stavebně územního plánu obce Heřmaň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lastRenderedPageBreak/>
        <w:t>Mgr. Ivana Vrbová, Ing. Václav Vrba, bytem Lidická 45, 370 01 Č. Budějovice.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Námitka: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Zásadně nesouhlasíme se zastavěním pozemků výše uvedených zahrnutých do stavebně územního plánu (v ploše označené Z6, BR, VPS 2, Z17) viz příloha č. 3 a trváme na vrácení do původního stavu orná půda (v současnosti intenzivně obdělávané).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Někdy v roce 2005 přišel p. starosta Ing. V. Pexa se seznamem vlastníků pozemků a s návrhem změny na stavební. Řekl jsem mu, že s tím nesouhlasíme. On chtěl, abych mu to napsal do seznamu u našeho jména. To jsem udělal a podepsal. Naivně jsme se domnívali, neznaje postupy, že to stačí.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Zdůvodnění: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Mělo by být samozřejmé pro každého občana do budoucna chránit každý metr orné půdy. Bohužel, to můžeme pouze na vlastním pozemku.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V současné době je zastavěna část plochy Z6 1024/4, 1028/17, 1028/14 viz příloha č. 4 a červeně šrafováno – příloha č. 3 ve vlastnictví pana Lukáše Bartoše, Žabovřesky 82, a paní Bartošové Jitky, Heřmaň 15.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Tím došlo k zarovnání pozemku o celkové výměře přes 5 hektarů orné půdy intenzivně obdělávané, označené v příloze č. 3 PZ.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A tím by to mělo skončit.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Pokud má pan starosta takový zájem o rozvoj obce, doporučujeme zastavit minimálně 30 let intenzivně neužívaný travní porost parcelní číslo 885/1 a část 885/11 v P4 SB, kde je ze dvou stran asfaltová komunikace a z třetí strany cesta za bývalým kravínem. Ze čtvrté strany je bohužel plot pozemku pana starosty ing. Pexy č. 886/2. Co k tomu dodat?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Hned vedle je pozemek 888/1 intenzivně nevyužívaný travní porost, kde je asfaltová komunikace ze dvou stran. Oboje příloha č. 3 část výkresu územního plánu.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Přes Z6 vede 22 kV přípojka el. vedení a je nutné vybudovat komunikaci VPS2, a tím nenávratně znehodnotit část orné půdy. VPS 2 přípojka z místní komunikace vede nejdříve přes naše pozemky. A to nedovolíme.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Epilog: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Od rovníku na obě strany ubývá zemědělská půda a mění se vlivem změny klimatu na poušť. To se děje již v jižní Itálii a Španělsku. V ČR jen v roce 2013 ubylo 4 500 ha zastavěním. Úbytkem vynikáme v rámci Evropské unie (jako i v jiných věcech).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Chemizací zemědělství likvidujeme život v půdě, z vypěstované produkce s rezidui se zvyšuje počet alergií, rakovin, atd.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Přejít na bioprodukci by znamenalo snížit výnosy na ½. A cca z 50% již nejsme soběstační v potravinách.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 Velké části průmyslu jsme se naivitou zbavili. Kolik podniků zaniklo jen v Č. B. Pokud k tomu připočteme pohyb obyvatel z jihu, nečeká naše potomky žádný světlý zítřek. Jenže mainstreamu se tyto úvahy nehodí. Jednou bude pozdě. „Natištěné papírky nás nenakrmí a ani je všichni mít nebudou.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Zisky z velkých továren, bank, pojišťoven, telekomunikačních firem, sdělovacích prostředků a jiných společností vlastněných zahraničními vlastníky + zdaňování řady firem v daňových rájích dělá z naší republiky „firmu“ práce ve mzdě.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Stát se půjčuje cca 100 miliard ročně. Jeden rok dokonce pan Kalousek, zastánce šetření, udělal roční sekeru 220 miliard (2009).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Jediné, co nám možná zůstane do budoucna, bude půda, abychom měli co jíst. Měli bychom si půdy vážit a ne ji nesmyslně zastavovat.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Známý „čechokanaďan“, který přijel z Kanady a služebně jezdí po celém světě, byl v šoku a prohlásil, že to, co se děje s půdou u nás, neviděl snad nikde na světě.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I když to tak nevypadá, zbavujeme potomky budoucnosti.   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Rozhodnutí: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Námitce se nevyhovuje.</w:t>
      </w:r>
    </w:p>
    <w:p w:rsidR="00223481" w:rsidRPr="005F1AAF" w:rsidRDefault="00223481" w:rsidP="0044169A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Odůvodnění: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lastRenderedPageBreak/>
        <w:t>Pozemek parc. č. 1024/1 se nachází podél stávající komunikace, jeho menší západní část je již součástí zastavěného území, přičemž tato hranice byla převzata do návrhu územního plánu Heřmaň (dále jen „</w:t>
      </w:r>
      <w:r w:rsidR="002D1059">
        <w:rPr>
          <w:rFonts w:eastAsia="Times New Roman" w:cs="Calibri"/>
          <w:szCs w:val="22"/>
        </w:rPr>
        <w:t>územní plán</w:t>
      </w:r>
      <w:r w:rsidRPr="005F1AAF">
        <w:rPr>
          <w:rFonts w:eastAsia="Times New Roman" w:cs="Calibri"/>
          <w:szCs w:val="22"/>
        </w:rPr>
        <w:t>“) z původního  územního plánu obce Heřmaň z r. 1999 (dále jen „ÚPO“</w:t>
      </w:r>
      <w:r w:rsidR="00AA71E7" w:rsidRPr="005F1AAF">
        <w:rPr>
          <w:rFonts w:eastAsia="Times New Roman" w:cs="Calibri"/>
          <w:szCs w:val="22"/>
        </w:rPr>
        <w:t>)</w:t>
      </w:r>
      <w:r w:rsidRPr="005F1AAF">
        <w:rPr>
          <w:rFonts w:eastAsia="Times New Roman" w:cs="Calibri"/>
          <w:szCs w:val="22"/>
        </w:rPr>
        <w:t xml:space="preserve"> a následně i z jeho změny č. 1 z roku 2007. Tento pozemek je v pásu podél stávající komunikace dotčen navrženým rozšířením této komunikace pro zlepšení jejich parametrů (výhybna) – plocha Z17 se způsobem využití </w:t>
      </w:r>
      <w:r w:rsidRPr="005F1AAF">
        <w:rPr>
          <w:rFonts w:eastAsia="Times New Roman" w:cs="Calibri"/>
          <w:i/>
          <w:szCs w:val="22"/>
        </w:rPr>
        <w:t>Plochy dopravní infrastruktury – místní a účelové komunikace (IV)</w:t>
      </w:r>
      <w:r w:rsidRPr="005F1AAF">
        <w:rPr>
          <w:rFonts w:eastAsia="Times New Roman" w:cs="Calibri"/>
          <w:szCs w:val="22"/>
        </w:rPr>
        <w:t xml:space="preserve">. Navržené rozšíření je zároveň vymezeno jako veřejně prospěšná stavba VPS 2 – </w:t>
      </w:r>
      <w:r w:rsidRPr="005F1AAF">
        <w:rPr>
          <w:rFonts w:eastAsia="Times New Roman" w:cs="Calibri"/>
          <w:i/>
          <w:szCs w:val="22"/>
        </w:rPr>
        <w:t xml:space="preserve">stavba rozšíření místní komunikace. </w:t>
      </w:r>
      <w:r w:rsidRPr="005F1AAF">
        <w:rPr>
          <w:rFonts w:eastAsia="Times New Roman" w:cs="Calibri"/>
          <w:szCs w:val="22"/>
        </w:rPr>
        <w:t xml:space="preserve">Větší část tohoto pozemku je spolu s cca 1/3 pozemku parc. č. 1028/22 rovněž ve vlastnictví m. Mgr. Vrbové a Ing. Vrby a spolu s pozemky parc. č. 1024/4, 1028/14, 1028/17 a částmi pozemků parc. č. 1028/21, 1028/23 ve vlastnictví jiných vlastníků byla v návrhu ÚP součástí zastavitelné plochy Z6 se způsobem využití </w:t>
      </w:r>
      <w:r w:rsidRPr="005F1AAF">
        <w:rPr>
          <w:rFonts w:eastAsia="Times New Roman" w:cs="Calibri"/>
          <w:i/>
          <w:szCs w:val="22"/>
        </w:rPr>
        <w:t>Plochy bydlení – rodinné domy (BR).</w:t>
      </w:r>
      <w:r w:rsidRPr="005F1AAF">
        <w:rPr>
          <w:rFonts w:eastAsia="Times New Roman" w:cs="Calibri"/>
          <w:szCs w:val="22"/>
        </w:rPr>
        <w:t xml:space="preserve"> Tato plocha, která byla do </w:t>
      </w:r>
      <w:r w:rsidR="002D1059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 převzata ze změny č. 1 ÚPO, navazuje celou hranicí na východní straně a částí hranice u komunikace i na západní straně na již zastavěné území. Její vymezení, resp. převzetí z předchozí územně plánovací dokumentace, je v souladu s principy územního plánování pro rozvoj území obce a ochranu jeho hodnot, neboť se jedná o plochu v pokračování stávající zástavby sídla. V kapitole c) textové </w:t>
      </w:r>
      <w:r w:rsidR="00314E2A">
        <w:rPr>
          <w:rFonts w:eastAsia="Times New Roman" w:cs="Calibri"/>
          <w:szCs w:val="22"/>
        </w:rPr>
        <w:t>(výrokové) tohoto OOP je stanoveno</w:t>
      </w:r>
      <w:r w:rsidRPr="005F1AAF">
        <w:rPr>
          <w:rFonts w:eastAsia="Times New Roman" w:cs="Calibri"/>
          <w:szCs w:val="22"/>
        </w:rPr>
        <w:t>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>Základní urbanistická koncepce vychází z urbanistické koncepce stanovené v ÚPO.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>V</w:t>
      </w:r>
      <w:r w:rsidR="00314E2A">
        <w:rPr>
          <w:rFonts w:eastAsia="Times New Roman" w:cs="Calibri"/>
          <w:i/>
          <w:szCs w:val="22"/>
        </w:rPr>
        <w:t> územním plánu</w:t>
      </w:r>
      <w:r w:rsidRPr="005F1AAF">
        <w:rPr>
          <w:rFonts w:eastAsia="Times New Roman" w:cs="Calibri"/>
          <w:i/>
          <w:szCs w:val="22"/>
        </w:rPr>
        <w:t xml:space="preserve"> se stanovuje, resp. zachovává, princip přiměřeného rozvoje k velikosti obce při zohlednění potřeb a požadavků obyvatel, přičemž rozvojové zastavitelné plochy, které byly převážně převzaty z ÚPO, jsou umísťovány mimo centrální část obce, zpravidla podél stávajících radiálních komunikací či v prolukách. V návrhu ÚP se stabilizuje především funkce bydlení v souladu s rozborem trvale udržitelného rozvoje.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Při vymezení této plochy již ve změně č. 1 ÚPO byla zohledněna právě i její dostupnost z hlediska napojení na veřejnou dopravní a technickou infrastrukturu. Z hlediska kvality půdy se v ploše Z6 nachází pozemky s III. a IV. třídou ochrany.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K tvrzení, že část pozemku parc. č. 1024/1 o výměře 1075 m2 , která je součástí zastavitelných ploch Z6 a Z17, je intenzivně zemědělsky obhospodařována, považuje pořizovatel za vhodné doplnit, že jak vyplývá z dostupných podkladů přístupných na </w:t>
      </w:r>
      <w:hyperlink r:id="rId15" w:history="1">
        <w:r w:rsidR="00314E2A" w:rsidRPr="003B6F56">
          <w:rPr>
            <w:rStyle w:val="Hypertextovodkaz"/>
            <w:rFonts w:eastAsia="Times New Roman" w:cs="Calibri"/>
            <w:szCs w:val="22"/>
          </w:rPr>
          <w:t>www.cuzk.cz</w:t>
        </w:r>
      </w:hyperlink>
      <w:r w:rsidRPr="005F1AAF">
        <w:rPr>
          <w:rFonts w:eastAsia="Times New Roman" w:cs="Calibri"/>
          <w:szCs w:val="22"/>
        </w:rPr>
        <w:t xml:space="preserve"> (zejména ortofotomapa), je z tohoto pozemku součástí plochy v současnosti zemědělsky obhospodařováno pouze cca 210 m2. Zbytek je z části využíván jako zázemí sousedního statku ve vlastnictví m. Vrbových a z části je zatravněn. Je tedy zřejmé, že část předmětného pozemku v ploše Z6 není a do budoucna nebude nejvhodnějším pro intenzivní zemědělské obhospodařování.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Vzhledem k tomu se na části této plochy, konkrétně na pozemcích parc. č. 1024/4, 1024/5, 1028/14, 1028/17, jak je zmíněno i ve Vaší námitce, již probíhá výstavba, b</w:t>
      </w:r>
      <w:r w:rsidR="00314E2A">
        <w:rPr>
          <w:rFonts w:eastAsia="Times New Roman" w:cs="Calibri"/>
          <w:szCs w:val="22"/>
        </w:rPr>
        <w:t>yly tyto pozemky před vydání územního plánu, resp. před opakovaným veřejným projednáním návrhu, vyjmu</w:t>
      </w:r>
      <w:r w:rsidRPr="005F1AAF">
        <w:rPr>
          <w:rFonts w:eastAsia="Times New Roman" w:cs="Calibri"/>
          <w:szCs w:val="22"/>
        </w:rPr>
        <w:t xml:space="preserve">ty z plochy Z6 a zařazeny do zastavěného území.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Na základě výše uvedených skutečností, zejména s ohledem na to, že plocha Z6 byla převzata ze změny č. 1 ÚPO (zde značena jako lokalita 8), přičemž v její části se již realizuje výstavba, a plocha Z17 je v</w:t>
      </w:r>
      <w:r w:rsidR="00314E2A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vymezena v této původní lokalitě 8 pro zlepšení dopravní obslužnosti na místní komunikaci, která prochází obcí Heřmaň směrem na obec Plav a jejíž šířkové parametry jsou v této části nevyhovující, nelze požadavku z námitky na začlenění zastavitelných ploch Z6 a Z17 do nezastavěného území.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 Dne 12. 2. 2016 se uskutečnilo u pořizovatele dohodovací jednání k námitkám uplatněným k návrhu ÚP dle § 52 stavebního zákona za účasti p. starosty jako pověřeného zastupitele pro spolupráci s pořizovatelem, projektanta </w:t>
      </w:r>
      <w:r w:rsidR="00314E2A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 a dotčeného orgánu na úseku ochrany zemědělského půdního fondu. K námitce m. Mgr. Vrbové a Ing. Vrby bylo potvrzeno, že je potřeba zohlednit výše uvedené skutečnosti, a to při vědomí, že </w:t>
      </w:r>
      <w:r w:rsidR="00314E2A">
        <w:rPr>
          <w:rFonts w:eastAsia="Times New Roman" w:cs="Calibri"/>
          <w:szCs w:val="22"/>
        </w:rPr>
        <w:t>územní plán</w:t>
      </w:r>
      <w:r w:rsidRPr="005F1AAF">
        <w:rPr>
          <w:rFonts w:eastAsia="Times New Roman" w:cs="Calibri"/>
          <w:szCs w:val="22"/>
        </w:rPr>
        <w:t xml:space="preserve"> je koncepčním dokumentem pro předpokládaný budoucí rozvoj obce, který nebrání současnému způsobu využívání pozemků, pouze umožňuje, v případě zájmu vlastníků, realizovat nový způsob využití dle územně plánovací dokumentace.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Záznam z dohodovacího jednání ze dne 12. 2. 2016 je uložen v dokladové části </w:t>
      </w:r>
      <w:r w:rsidR="00314E2A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>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lastRenderedPageBreak/>
        <w:t>K doporučení v námitce týkající se zastavění pozemku parc. č. 885/1 a části pozemku parc. č.</w:t>
      </w:r>
      <w:r w:rsidR="00314E2A">
        <w:rPr>
          <w:rFonts w:eastAsia="Times New Roman" w:cs="Calibri"/>
          <w:szCs w:val="22"/>
        </w:rPr>
        <w:t> </w:t>
      </w:r>
      <w:r w:rsidRPr="005F1AAF">
        <w:rPr>
          <w:rFonts w:eastAsia="Times New Roman" w:cs="Calibri"/>
          <w:szCs w:val="22"/>
        </w:rPr>
        <w:t>885/11 lze pouze uvést, že tyto jsou v</w:t>
      </w:r>
      <w:r w:rsidR="00314E2A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součástí plochy přestavby P4 se způsobem využití </w:t>
      </w:r>
      <w:r w:rsidRPr="005F1AAF">
        <w:rPr>
          <w:rFonts w:eastAsia="Times New Roman" w:cs="Calibri"/>
          <w:i/>
          <w:szCs w:val="22"/>
        </w:rPr>
        <w:t>Plochy smíšené obytné (SB)</w:t>
      </w:r>
      <w:r w:rsidRPr="005F1AAF">
        <w:rPr>
          <w:rFonts w:eastAsia="Times New Roman" w:cs="Calibri"/>
          <w:szCs w:val="22"/>
        </w:rPr>
        <w:t xml:space="preserve">, přičemž tato plocha přestavby byla již součástí  změny č. 1 ÚPO. </w:t>
      </w:r>
    </w:p>
    <w:p w:rsidR="00223481" w:rsidRPr="005F1AAF" w:rsidRDefault="00223481" w:rsidP="0044169A">
      <w:pPr>
        <w:pStyle w:val="Odstavecseseznamem"/>
        <w:numPr>
          <w:ilvl w:val="0"/>
          <w:numId w:val="26"/>
        </w:numPr>
        <w:spacing w:before="120" w:line="200" w:lineRule="atLeast"/>
        <w:ind w:left="709" w:hanging="283"/>
        <w:jc w:val="both"/>
        <w:outlineLvl w:val="2"/>
        <w:rPr>
          <w:rFonts w:cs="Calibri"/>
          <w:b/>
        </w:rPr>
      </w:pPr>
      <w:r w:rsidRPr="005F1AAF">
        <w:rPr>
          <w:rFonts w:cs="Calibri"/>
          <w:b/>
        </w:rPr>
        <w:t>p. Bohuslava Silovská, Heřmaň 73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doručeno dne 2. 12. 2015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Text námitky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Věc: Námitka k návrhu územního plánu Heřmaň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Jako vlastník pozemků parc. č. 1038 a 1028/4 v katastrálním území Heřmaň u Českých Budějovic – viz přiložené LV 1048, uplatňuji tímto dopisem v souladu s § 52 odst. 2 stavebního zákona tuto námitku k návrhu územního plánu Heřmaň (dále jen ÚP):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Část pozemku parc. č. 1028/4 a pozemek parc. č. 1038 jsou dle návrhu ÚP součástí nezastavěného území se způsobem využití </w:t>
      </w:r>
      <w:r w:rsidRPr="005F1AAF">
        <w:rPr>
          <w:rFonts w:eastAsia="Times New Roman" w:cs="Calibri"/>
          <w:i/>
          <w:szCs w:val="22"/>
        </w:rPr>
        <w:t>Plochy zemědělské (PZ).</w:t>
      </w:r>
    </w:p>
    <w:p w:rsidR="00223481" w:rsidRPr="005F1AAF" w:rsidRDefault="00223481" w:rsidP="0044169A">
      <w:pPr>
        <w:widowControl/>
        <w:numPr>
          <w:ilvl w:val="0"/>
          <w:numId w:val="14"/>
        </w:numPr>
        <w:shd w:val="clear" w:color="auto" w:fill="FFFFFF"/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Část pozemku parc. č. 1028/4 je v současné době již několik let součástí oplocené obytné zahrady u mého rodinného domu a je takto i využívána. Proto požaduji i tuto část, které je dle návrhu ÚP součástí nezastavěného území, přičlenit ke stabilizované ploše se způsobem využití </w:t>
      </w:r>
      <w:r w:rsidRPr="005F1AAF">
        <w:rPr>
          <w:rFonts w:eastAsia="Times New Roman" w:cs="Calibri"/>
          <w:i/>
          <w:szCs w:val="22"/>
        </w:rPr>
        <w:t>Plochy bydlení – rodinné domy (BR)</w:t>
      </w:r>
      <w:r w:rsidRPr="005F1AAF">
        <w:rPr>
          <w:rFonts w:eastAsia="Times New Roman" w:cs="Calibri"/>
          <w:szCs w:val="22"/>
        </w:rPr>
        <w:t xml:space="preserve"> tak, aby byl návrh ÚP dán do souladu s řádně povoleným a užívaným způsobem využití.</w:t>
      </w:r>
    </w:p>
    <w:p w:rsidR="00223481" w:rsidRPr="005F1AAF" w:rsidRDefault="00223481" w:rsidP="0044169A">
      <w:pPr>
        <w:widowControl/>
        <w:numPr>
          <w:ilvl w:val="0"/>
          <w:numId w:val="14"/>
        </w:numPr>
        <w:shd w:val="clear" w:color="auto" w:fill="FFFFFF"/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Na pozemku parc. č. 1038, který navazuje na pozemek parc. č. 1028/4 a sousedí tedy s již stávající zástavbou rodinných domů, mám zájem realizovat výstavbu rodinných domů. Z tohoto důvodu požaduji začlenění pozemku parc. č. 1038 do nově vymezené zastavitelné plochy se způsobem využití </w:t>
      </w:r>
      <w:r w:rsidRPr="005F1AAF">
        <w:rPr>
          <w:rFonts w:eastAsia="Times New Roman" w:cs="Calibri"/>
          <w:i/>
          <w:szCs w:val="22"/>
        </w:rPr>
        <w:t>Plochy bydlení – rodinné domy (BR).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Děkuji předem za kladné vyřízení mé námitky.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Rozhodnutí: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Námitce se vyhovuje v části týkající oplocené části pozemku parc. č.</w:t>
      </w:r>
      <w:r w:rsidRPr="005F1AAF">
        <w:rPr>
          <w:rFonts w:ascii="Times New Roman" w:eastAsia="Times New Roman" w:hAnsi="Times New Roman"/>
          <w:sz w:val="20"/>
          <w:szCs w:val="20"/>
        </w:rPr>
        <w:t xml:space="preserve"> </w:t>
      </w:r>
      <w:r w:rsidRPr="005F1AAF">
        <w:rPr>
          <w:rFonts w:eastAsia="Times New Roman" w:cs="Calibri"/>
          <w:szCs w:val="22"/>
        </w:rPr>
        <w:t>1028/4 a nevyhovuje v části týkající se pozemku parc. č. 1038.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Odůvodnění: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2"/>
        </w:rPr>
      </w:pPr>
      <w:r w:rsidRPr="005F1AAF">
        <w:rPr>
          <w:rFonts w:eastAsia="Times New Roman" w:cs="Calibri"/>
          <w:bCs/>
          <w:szCs w:val="22"/>
        </w:rPr>
        <w:t>Dne 12. 2. 2016 se uskutečnilo u pořizovatele dohodovací jednání k námitkám uplatněným k návrhu územního plánu Heřmaň (dále jen „</w:t>
      </w:r>
      <w:r w:rsidR="00314E2A">
        <w:rPr>
          <w:rFonts w:eastAsia="Times New Roman" w:cs="Calibri"/>
          <w:bCs/>
          <w:szCs w:val="22"/>
        </w:rPr>
        <w:t>územní plán</w:t>
      </w:r>
      <w:r w:rsidRPr="005F1AAF">
        <w:rPr>
          <w:rFonts w:eastAsia="Times New Roman" w:cs="Calibri"/>
          <w:bCs/>
          <w:szCs w:val="22"/>
        </w:rPr>
        <w:t xml:space="preserve">“) dle § 52 stavebního zákona za účasti p. starosty jako pověřeného zastupitele pro spolupráci s pořizovatelem, projektanta </w:t>
      </w:r>
      <w:r w:rsidR="00314E2A">
        <w:rPr>
          <w:rFonts w:eastAsia="Times New Roman" w:cs="Calibri"/>
          <w:bCs/>
          <w:szCs w:val="22"/>
        </w:rPr>
        <w:t>územního plánu</w:t>
      </w:r>
      <w:r w:rsidRPr="005F1AAF">
        <w:rPr>
          <w:rFonts w:eastAsia="Times New Roman" w:cs="Calibri"/>
          <w:bCs/>
          <w:szCs w:val="22"/>
        </w:rPr>
        <w:t xml:space="preserve"> a dotčeného orgánu na úseku ochrany zemědělského půdního fondu. V souladu se závěry tohoto jednání lze souhlasit pouze se začleněním již oplocené části pozemku parc. č. 1028/4 shodně se zbývající částí  tohoto pozemku, na kterém je umístěn rodinný dům, neboť celý pozemek parc.</w:t>
      </w:r>
      <w:r w:rsidR="00314E2A">
        <w:rPr>
          <w:rFonts w:eastAsia="Times New Roman" w:cs="Calibri"/>
          <w:bCs/>
          <w:szCs w:val="22"/>
        </w:rPr>
        <w:t> </w:t>
      </w:r>
      <w:r w:rsidRPr="005F1AAF">
        <w:rPr>
          <w:rFonts w:eastAsia="Times New Roman" w:cs="Calibri"/>
          <w:bCs/>
          <w:szCs w:val="22"/>
        </w:rPr>
        <w:t>č.</w:t>
      </w:r>
      <w:r w:rsidR="00314E2A">
        <w:rPr>
          <w:rFonts w:eastAsia="Times New Roman" w:cs="Calibri"/>
          <w:bCs/>
          <w:szCs w:val="22"/>
        </w:rPr>
        <w:t> </w:t>
      </w:r>
      <w:r w:rsidRPr="005F1AAF">
        <w:rPr>
          <w:rFonts w:eastAsia="Times New Roman" w:cs="Calibri"/>
          <w:bCs/>
          <w:szCs w:val="22"/>
        </w:rPr>
        <w:t>1028/4 je obytnou zahradou k tomuto domu.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bCs/>
          <w:szCs w:val="22"/>
        </w:rPr>
        <w:t xml:space="preserve">Požadavku na vymezení zastavitelné plochy se způsobem využití </w:t>
      </w:r>
      <w:r w:rsidRPr="005F1AAF">
        <w:rPr>
          <w:rFonts w:eastAsia="Times New Roman" w:cs="Calibri"/>
          <w:bCs/>
          <w:i/>
          <w:szCs w:val="22"/>
        </w:rPr>
        <w:t>Plochy bydlení – rodinné domy (BR)</w:t>
      </w:r>
      <w:r w:rsidRPr="005F1AAF">
        <w:rPr>
          <w:rFonts w:eastAsia="Times New Roman" w:cs="Calibri"/>
          <w:bCs/>
          <w:szCs w:val="22"/>
        </w:rPr>
        <w:t xml:space="preserve"> na pozemku parc. č. 1038 do nově vymezené zastavitelné plochy vyhovět</w:t>
      </w:r>
      <w:r w:rsidRPr="005F1AAF">
        <w:rPr>
          <w:rFonts w:eastAsia="Times New Roman" w:cs="Calibri"/>
          <w:szCs w:val="22"/>
        </w:rPr>
        <w:t xml:space="preserve"> nelze, a to zejména z důvodu, že na základě již vymezených zastavitelných ploch  pro bydlení v návrhu </w:t>
      </w:r>
      <w:r w:rsidR="00314E2A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, resp. převzatých z původního územního plánu obce Heřmaň ve znění jeho změny č. 1  </w:t>
      </w:r>
      <w:r w:rsidR="00314E2A" w:rsidRPr="005F1AAF">
        <w:rPr>
          <w:rFonts w:eastAsia="Times New Roman" w:cs="Calibri"/>
          <w:szCs w:val="22"/>
        </w:rPr>
        <w:t xml:space="preserve">(dále jen „ÚPO“) </w:t>
      </w:r>
      <w:r w:rsidRPr="005F1AAF">
        <w:rPr>
          <w:rFonts w:eastAsia="Times New Roman" w:cs="Calibri"/>
          <w:szCs w:val="22"/>
        </w:rPr>
        <w:t xml:space="preserve">s celkovým záborem zemědělského půdního fondu 4,48 ha, dosud nenaplněných, nelze prokázat potřebu vymezení dalších nových zastavitelných ploch pro bydlení v rodinných domech pro splnění § 55 odst. (4) stavebního zákona. Jak je uvedeno v kapitole i) </w:t>
      </w:r>
      <w:r w:rsidR="00314E2A">
        <w:rPr>
          <w:rFonts w:eastAsia="Times New Roman" w:cs="Calibri"/>
          <w:szCs w:val="22"/>
        </w:rPr>
        <w:t>odůvodnění územního plánu</w:t>
      </w:r>
      <w:r w:rsidRPr="005F1AAF">
        <w:rPr>
          <w:rFonts w:eastAsia="Times New Roman" w:cs="Calibri"/>
          <w:szCs w:val="22"/>
        </w:rPr>
        <w:t xml:space="preserve">, je základní koncepcí </w:t>
      </w:r>
      <w:r w:rsidR="00314E2A">
        <w:rPr>
          <w:rFonts w:eastAsia="Times New Roman" w:cs="Calibri"/>
          <w:szCs w:val="22"/>
        </w:rPr>
        <w:t xml:space="preserve">územního plánu </w:t>
      </w:r>
      <w:r w:rsidRPr="005F1AAF">
        <w:rPr>
          <w:rFonts w:eastAsia="Times New Roman" w:cs="Calibri"/>
          <w:szCs w:val="22"/>
        </w:rPr>
        <w:t>zachování volné krajiny. Proto je nárůst záboru zemědělského půdního fondu minimální oproti ÚPO ve znění jeho změny č. 1. Obec s necelými 200 obyvateli má v</w:t>
      </w:r>
      <w:r w:rsidR="00314E2A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nabídku pozemků pro 27 – 32 rodinných domů, z toho cca 12 uvnitř zastavěného území, předpokládaný nárůst obyvatel je cca 60, což představuje dostatečnou rezervu na dalších cca 20 let, je možné dovodit z grafu nárůstu obyvatel v letech 1992 a 2013, který je součástí kapitoly i) </w:t>
      </w:r>
      <w:r w:rsidR="00314E2A">
        <w:rPr>
          <w:rFonts w:eastAsia="Times New Roman" w:cs="Calibri"/>
          <w:szCs w:val="22"/>
        </w:rPr>
        <w:t>odůvodnění územního plánu</w:t>
      </w:r>
      <w:r w:rsidRPr="005F1AAF">
        <w:rPr>
          <w:rFonts w:eastAsia="Times New Roman" w:cs="Calibri"/>
          <w:szCs w:val="22"/>
        </w:rPr>
        <w:t>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Je třeba rovněž respektovat, že podmínky rozvoje obce, které jsou v</w:t>
      </w:r>
      <w:r w:rsidR="00C56BAB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stanoveny s cílem zajistit minimalizaci rozvoje zástavby směrem do volné krajiny nad rámec původního ÚPO ve znění jeho změny č. 1 s důrazem na využití ploch uvnitř zastavěného území a návrhem nových rozvojových ploch kompaktně a v návaznosti na zastavěné území obce, přičemž pozemek parc</w:t>
      </w:r>
      <w:r w:rsidR="00C56BAB">
        <w:rPr>
          <w:rFonts w:eastAsia="Times New Roman" w:cs="Calibri"/>
          <w:szCs w:val="22"/>
        </w:rPr>
        <w:t>. </w:t>
      </w:r>
      <w:r w:rsidRPr="005F1AAF">
        <w:rPr>
          <w:rFonts w:eastAsia="Times New Roman" w:cs="Calibri"/>
          <w:szCs w:val="22"/>
        </w:rPr>
        <w:t>č.</w:t>
      </w:r>
      <w:r w:rsidR="00C56BAB">
        <w:rPr>
          <w:rFonts w:eastAsia="Times New Roman" w:cs="Calibri"/>
          <w:szCs w:val="22"/>
        </w:rPr>
        <w:t> </w:t>
      </w:r>
      <w:r w:rsidRPr="005F1AAF">
        <w:rPr>
          <w:rFonts w:eastAsia="Times New Roman" w:cs="Calibri"/>
          <w:szCs w:val="22"/>
        </w:rPr>
        <w:t>1038 je výrazně podlouhlého tvaru a výrazně zasahuje do volně krajiny až směrem k lesu.</w:t>
      </w:r>
    </w:p>
    <w:p w:rsidR="00AA71E7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lastRenderedPageBreak/>
        <w:t xml:space="preserve">Záznam z dohodovacího jednání ze dne 12. 2. 2016 je uložen v dokladové části </w:t>
      </w:r>
      <w:r w:rsidR="00C56BAB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>.</w:t>
      </w:r>
    </w:p>
    <w:p w:rsidR="00223481" w:rsidRPr="005F1AAF" w:rsidRDefault="00223481" w:rsidP="0044169A">
      <w:pPr>
        <w:pStyle w:val="Odstavecseseznamem"/>
        <w:numPr>
          <w:ilvl w:val="0"/>
          <w:numId w:val="26"/>
        </w:numPr>
        <w:spacing w:before="120" w:line="200" w:lineRule="atLeast"/>
        <w:ind w:left="709" w:hanging="283"/>
        <w:jc w:val="both"/>
        <w:outlineLvl w:val="2"/>
        <w:rPr>
          <w:rFonts w:cs="Calibri"/>
          <w:b/>
        </w:rPr>
      </w:pPr>
      <w:r w:rsidRPr="005F1AAF">
        <w:rPr>
          <w:rFonts w:cs="Calibri"/>
          <w:b/>
        </w:rPr>
        <w:t>JUDr. Martin Hůda, U Lučního jezu, České Budějovice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doručeno dne 8. 12. 2012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Text námitky</w:t>
      </w:r>
    </w:p>
    <w:p w:rsidR="00223481" w:rsidRPr="005F1AAF" w:rsidRDefault="00223481" w:rsidP="00AA71E7">
      <w:pPr>
        <w:widowControl/>
        <w:tabs>
          <w:tab w:val="left" w:pos="709"/>
          <w:tab w:val="left" w:pos="6030"/>
        </w:tabs>
        <w:suppressAutoHyphens w:val="0"/>
        <w:spacing w:before="0" w:after="0"/>
        <w:ind w:left="709"/>
        <w:jc w:val="both"/>
        <w:rPr>
          <w:rFonts w:eastAsia="Times New Roman" w:cs="Calibri"/>
          <w:szCs w:val="20"/>
        </w:rPr>
      </w:pPr>
      <w:r w:rsidRPr="005F1AAF">
        <w:rPr>
          <w:rFonts w:eastAsia="Times New Roman" w:cs="Calibri"/>
          <w:szCs w:val="20"/>
        </w:rPr>
        <w:t>Sp. zn. OÚP/2015/D-1273/Sl-V</w:t>
      </w:r>
    </w:p>
    <w:p w:rsidR="00223481" w:rsidRPr="005F1AAF" w:rsidRDefault="00223481" w:rsidP="00AA71E7">
      <w:pPr>
        <w:widowControl/>
        <w:tabs>
          <w:tab w:val="left" w:pos="709"/>
          <w:tab w:val="left" w:pos="6030"/>
        </w:tabs>
        <w:suppressAutoHyphens w:val="0"/>
        <w:spacing w:before="0" w:after="0"/>
        <w:ind w:left="709"/>
        <w:jc w:val="both"/>
        <w:rPr>
          <w:rFonts w:eastAsia="Times New Roman" w:cs="Calibri"/>
          <w:szCs w:val="20"/>
        </w:rPr>
      </w:pPr>
      <w:r w:rsidRPr="005F1AAF">
        <w:rPr>
          <w:rFonts w:eastAsia="Times New Roman" w:cs="Calibri"/>
          <w:szCs w:val="20"/>
        </w:rPr>
        <w:t>Námitky proti návrhu územního plánu obce Heřmaň</w:t>
      </w:r>
      <w:r w:rsidRPr="005F1AAF">
        <w:rPr>
          <w:rFonts w:eastAsia="Times New Roman" w:cs="Calibri"/>
          <w:szCs w:val="20"/>
        </w:rPr>
        <w:tab/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Jsem vlastníkem pozemků parc. č. 1028/9 a parc. č. 1028/10, katastrální území Heřmaň u Českých Budějovic, zapsaných na LV č. 1096 (dále jen „Pozemky“).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Podle návrhu územního plánu obce Heřmaň jsou Pozemky součástí nezastavěného území se způsobem využití zemědělské plochy.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Proti návrhu územního plánu obce Heřmaň tímto podávám námitky, navrhuji začlenit uvedené Pozemky v územním plánu do zastavitelné plochy se způsobem využití plochy bydlení – rodinné domy (BR) s následujícím zdůvodněním: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Pozemky jsou v blízkosti zástavby rodinných domů, v budoucnu nevylučuji na Pozemcích realizovat výstavbu rodinného domu. Při zpracování geometrického plánu, jímž byly vyčleněny dílčí parcely v dané lokalitě (1028/9, 1028/10, 1028/11 a jiné), bylo bývalými spoluvlastníky počítáno s funkčním rozdělením pozemků k výstavbě domů a byla též vymezena parcela tvořící přístupovou komunikaci.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S dělením pozemků včetně pozemku pro příjezdovou komunikaci vyslovil souhlas stavební úřad a též byl udělen písemný souhlas obecního úřadu v Heřmani, a to dne 6. 12. 2012.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První pozemek (parc. č. 1028/15) v řadě vymezených pozemků je územním plánem zařazen do zastavitelné plochy (BR), sousední pozemky již nikoliv.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Majitelé sousedních pozemků v lokalitě pole „U Pomníku“ (Bohuslava Silovská, František Rybák, Vladimír Hůda, Mgr. Ivan Stropek, Ing. Jan Hůda ml.) dle mně dostupných informací též uvažují o možné budoucí výstavbě rodinných domů.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 xml:space="preserve">Domnívám se, že ve smyslu § 18, § 36, § 51 a násl. Stavebního zákona není důvodu dávat Pozemky do části nezastavěného území se způsobem využití plochy zemědělské.      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Rozhodnutí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Námitce se nevyhovuje.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Odůvodnění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Požadavku na začlenění pozemků parc. č. 1028/9 a 1028/10 do nově vymezené zastavitelné plochy se způsobem využití </w:t>
      </w:r>
      <w:r w:rsidRPr="005F1AAF">
        <w:rPr>
          <w:rFonts w:eastAsia="Times New Roman" w:cs="Calibri"/>
          <w:i/>
          <w:szCs w:val="22"/>
        </w:rPr>
        <w:t>Plochy bydlení – rodinné domy (BR)</w:t>
      </w:r>
      <w:r w:rsidRPr="005F1AAF">
        <w:rPr>
          <w:rFonts w:eastAsia="Times New Roman" w:cs="Calibri"/>
          <w:szCs w:val="22"/>
        </w:rPr>
        <w:t xml:space="preserve"> nelze vyhovět v  souladu se závěry dohodovacího jednání k námitkám uplatněným k návrhu územního plánu Heřmaň (dále jen „</w:t>
      </w:r>
      <w:r w:rsidR="00C56BAB">
        <w:rPr>
          <w:rFonts w:eastAsia="Times New Roman" w:cs="Calibri"/>
          <w:szCs w:val="22"/>
        </w:rPr>
        <w:t>územní plán“</w:t>
      </w:r>
      <w:r w:rsidRPr="005F1AAF">
        <w:rPr>
          <w:rFonts w:eastAsia="Times New Roman" w:cs="Calibri"/>
          <w:szCs w:val="22"/>
        </w:rPr>
        <w:t xml:space="preserve">) dle § 52 stavebního zákona, které se dne 12. 2. 2016 se uskutečnilo u pořizovatele za účasti p. starosty jako pověřeného zastupitele pro spolupráci s pořizovatelem, projektanta </w:t>
      </w:r>
      <w:r w:rsidR="00C56BAB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 a dotčeného orgánu na úseku ochrany zemědělského půdního fondu.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Důvodem je zejména skutečnost, že na základě již vymezených zastavitelných ploch pro bydlení v návrhu </w:t>
      </w:r>
      <w:r w:rsidR="00C56BAB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, resp. převzatých z původního územního plánu obce Heřmaň (dále jen „ÚPO“) ve znění jeho změny č. 1 s celkovým záborem zemědělského půdního fondu 4,48 ha, dosud nenaplněných, nelze prokázat potřebu vymezení dalších nových zastavitelných ploch pro bydlení v rodinných domech pro splnění § 55 odst. (4) stavebního zákona. Jak je uvedeno v kapitole i) </w:t>
      </w:r>
      <w:r w:rsidR="00C56BAB">
        <w:rPr>
          <w:rFonts w:eastAsia="Times New Roman" w:cs="Calibri"/>
          <w:szCs w:val="22"/>
        </w:rPr>
        <w:t>odůvodnění územního plánu</w:t>
      </w:r>
      <w:r w:rsidRPr="005F1AAF">
        <w:rPr>
          <w:rFonts w:eastAsia="Times New Roman" w:cs="Calibri"/>
          <w:szCs w:val="22"/>
        </w:rPr>
        <w:t xml:space="preserve">, je základní koncepcí </w:t>
      </w:r>
      <w:r w:rsidR="00C56BAB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 zachování volné krajiny. Proto je nárůst záboru zemědělského půdního fondu minimální oproti ÚPO ve znění jeho změny č. 1. Obec s necelými 200 obyvateli má v</w:t>
      </w:r>
      <w:r w:rsidR="00C56BAB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nabídku pozemků pro 27 – 32 rodinných domů, z toho cca 12 uvnitř zastavěného území, předpokládaný nárůst obyvatel je cca 60, což představuje dostatečnou rezervu na dalších cca 20 let, je možné dovodit z grafu nárůstu obyvatel v letech 1992 a 2013, který je součástí kapitoly i) </w:t>
      </w:r>
      <w:r w:rsidR="00C56BAB">
        <w:rPr>
          <w:rFonts w:eastAsia="Times New Roman" w:cs="Calibri"/>
          <w:szCs w:val="22"/>
        </w:rPr>
        <w:t>odůvodnění územního plánu</w:t>
      </w:r>
      <w:r w:rsidRPr="005F1AAF">
        <w:rPr>
          <w:rFonts w:eastAsia="Times New Roman" w:cs="Calibri"/>
          <w:szCs w:val="22"/>
        </w:rPr>
        <w:t>).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Je třeba rovněž respektovat, že podmínky rozvoje obce, které jsou v</w:t>
      </w:r>
      <w:r w:rsidR="00C56BAB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stanoveny s cílem zajistit minimalizaci rozvoje zástavby směrem do volné krajiny nad rámec původního ÚPO ve znění jeho změny č. 1, s důrazem na využití ploch uvnitř zastavěného území a návrhem nových rozvojových ploch kompaktně a v návaznosti na zastavěné území obce bez vybíhajícího zásahu do volně krajiny až směrem k lesu.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lastRenderedPageBreak/>
        <w:t xml:space="preserve">Záznam z dohodovacího jednání ze dne 12. 2. 2016 je uložen v dokladové části </w:t>
      </w:r>
      <w:r w:rsidR="00C56BAB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>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Pro doplnění na základě uvedené informace v námitce, že pozemek parc. č. 1028/15 je součástí zastavitelné plochy pro bydlení a ostatní nikoliv, je nutné uvést, že předmětný pozemek je skutečné v</w:t>
      </w:r>
      <w:r w:rsidR="00C56BAB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součástí zastavitelné plochy Z5 se způsobem využití </w:t>
      </w:r>
      <w:r w:rsidRPr="005F1AAF">
        <w:rPr>
          <w:rFonts w:eastAsia="Times New Roman" w:cs="Calibri"/>
          <w:i/>
          <w:szCs w:val="22"/>
        </w:rPr>
        <w:t>Plochy bydlení – rodinné domy (BR)</w:t>
      </w:r>
      <w:r w:rsidRPr="005F1AAF">
        <w:rPr>
          <w:rFonts w:eastAsia="Times New Roman" w:cs="Calibri"/>
          <w:szCs w:val="22"/>
        </w:rPr>
        <w:t>, ovšem plocha Z</w:t>
      </w:r>
      <w:r w:rsidR="00C56BAB">
        <w:rPr>
          <w:rFonts w:eastAsia="Times New Roman" w:cs="Calibri"/>
          <w:szCs w:val="22"/>
        </w:rPr>
        <w:t>5</w:t>
      </w:r>
      <w:r w:rsidRPr="005F1AAF">
        <w:rPr>
          <w:rFonts w:eastAsia="Times New Roman" w:cs="Calibri"/>
          <w:szCs w:val="22"/>
        </w:rPr>
        <w:t xml:space="preserve"> je stejně jako ostatní zastavitelné plochy pro BR převzata ze změny č. 1 ÚPO, s tím že ve změně č. 1 ÚPO byla vymezena nová zastavitelná plocha (značená jako lokalita 4), která  navazuje jižně na zastavěné území. V této původně vymezené ploše byla již v části přímo sousedící se zastavěným území realizována výstavba rodinných domů, proto je tato část zařazena v</w:t>
      </w:r>
      <w:r w:rsidR="00C56BAB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již do zastavěného území a plocha Z5 převzala její zbývající část, která dosud není zastavěna.</w:t>
      </w:r>
    </w:p>
    <w:p w:rsidR="00223481" w:rsidRPr="005F1AAF" w:rsidRDefault="00223481" w:rsidP="0044169A">
      <w:pPr>
        <w:pStyle w:val="Odstavecseseznamem"/>
        <w:numPr>
          <w:ilvl w:val="0"/>
          <w:numId w:val="26"/>
        </w:numPr>
        <w:spacing w:before="120" w:line="200" w:lineRule="atLeast"/>
        <w:ind w:left="709" w:hanging="283"/>
        <w:jc w:val="both"/>
        <w:outlineLvl w:val="2"/>
        <w:rPr>
          <w:rFonts w:cs="Calibri"/>
          <w:b/>
        </w:rPr>
      </w:pPr>
      <w:r w:rsidRPr="005F1AAF">
        <w:rPr>
          <w:rFonts w:cs="Calibri"/>
          <w:b/>
        </w:rPr>
        <w:t>Ing. Jan Hůda, Domanín 127, Třeboň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doručeno dne 9. 12. 2015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Text námitky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Námitky proti návrhu územního plánu obce Heřmaň</w:t>
      </w:r>
      <w:r w:rsidRPr="005F1AAF">
        <w:rPr>
          <w:rFonts w:eastAsia="Times New Roman" w:cs="Calibri"/>
          <w:szCs w:val="22"/>
        </w:rPr>
        <w:tab/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Jsem vlastníkem pozemků parc. č. 1028/8 a parc. č. 1028/11, katastrální území Heřmaň u Českých Budějovic, zapsaných na LV č. 1096 (dále jen „Pozemky“).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Podle návrhu územního plánu obce Heřmaň jsou Pozemky součástí nezastavěného území se způsobem využití zemědělské plochy.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Proti návrhu územního plánu obce Heřmaň tímto podávám námitky, navrhuji začlenit uvedené Pozemky v územním plánu do zastavitelné plochy se způsobem využití plochy bydlení – rodinné domy (BR) s následujícím zdůvodněním: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Pozemky jsou v blízkosti zástavby rodinných domů, v budoucnu nevylučuji na Pozemcích realizovat výstavbu rodinného domu. Při zpracování geometrického plánu, jímž byly vyčleněny dílčí parcely v dané lokalitě (1028/9, 1028/10, 1028/11 a jiné), bylo bývalými spoluvlastníky počítáno s funkčním rozdělením pozemků k výstavbě domů a byla též vymezena parcela tvořící přístupovou komunikaci.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S dělením pozemků včetně pozemku pro příjezdovou komunikaci vyslovil souhlas stavební úřad a též byl udělen písemný souhlas obecního úřadu v Heřmani, a to dne 6. 12. 2012.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První pozemek (parc. č. 1028/15) v řadě vymezených pozemků je územním plánem zařazen do zastavitelné plochy (BR), sousední pozemky již nikoliv.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Majitelé sousedních pozemků v lokalitě pole „U Pomníku“ (Bohuslava Silovská, František Rybák, Vladimír Hůda, Mgr. Ivan Stropek, JUDr. Martin Hůda) dle mně dostupných informací též uvažují o možné budoucí výstavbě rodinných domů.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Domnívám se, že ve smyslu § 18, § 36, § 51 a násl. Stavebního zákona není důvodu dávat Pozemky do části nezastavěného území se způsobem využití plochy zemědělské.      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Rozhodnutí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Námitce se nevyhovuje.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Odůvodnění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Požadavku na začlenění pozemků  parc. č. 1028/8 a 1028/11 do nově vymezené zastavitelné plochy se způsobem využití </w:t>
      </w:r>
      <w:r w:rsidRPr="005F1AAF">
        <w:rPr>
          <w:rFonts w:eastAsia="Times New Roman" w:cs="Calibri"/>
          <w:i/>
          <w:szCs w:val="22"/>
        </w:rPr>
        <w:t>Plochy bydlení – rodinné domy (BR)</w:t>
      </w:r>
      <w:r w:rsidRPr="005F1AAF">
        <w:rPr>
          <w:rFonts w:eastAsia="Times New Roman" w:cs="Calibri"/>
          <w:szCs w:val="22"/>
        </w:rPr>
        <w:t xml:space="preserve"> nelze vyhovět v  souladu se závěry dohodovacího jednání k námitkám uplatněným k návrhu územního plánu Heřmaň (dále jen „</w:t>
      </w:r>
      <w:r w:rsidR="00C56BAB">
        <w:rPr>
          <w:rFonts w:eastAsia="Times New Roman" w:cs="Calibri"/>
          <w:szCs w:val="22"/>
        </w:rPr>
        <w:t>územní plán“</w:t>
      </w:r>
      <w:r w:rsidRPr="005F1AAF">
        <w:rPr>
          <w:rFonts w:eastAsia="Times New Roman" w:cs="Calibri"/>
          <w:szCs w:val="22"/>
        </w:rPr>
        <w:t xml:space="preserve">) dle § 52 stavebního zákona, které se dne 12. 2. 2016 se uskutečnilo u pořizovatele za účasti p. starosty jako pověřeného zastupitele pro spolupráci s pořizovatelem, projektanta </w:t>
      </w:r>
      <w:r w:rsidR="00C56BAB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 a dotčeného orgánu na úseku ochrany zemědělského půdního fondu. 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Důvodem je zejména skutečnost, že na základě již vymezených zastavitelných ploch pro bydlení v návrhu </w:t>
      </w:r>
      <w:r w:rsidR="00FC6CFD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, resp. převzatých z původního územního plánu obce Heřmaň (dále jen „ÚPO“) ve znění jeho změny č. 1 s celkovým záborem zemědělského půdního fondu 4,48 ha, dosud nenaplněných, nelze prokázat potřebu vymezení dalších nových zastavitelných ploch pro bydlení v rodinných domech pro splnění § 55 odst. (4) stavebního zákona. Jak je uvedeno v kapitole i) </w:t>
      </w:r>
      <w:r w:rsidR="00FC6CFD">
        <w:rPr>
          <w:rFonts w:eastAsia="Times New Roman" w:cs="Calibri"/>
          <w:szCs w:val="22"/>
        </w:rPr>
        <w:t>odůvodnění územního plánu</w:t>
      </w:r>
      <w:r w:rsidRPr="005F1AAF">
        <w:rPr>
          <w:rFonts w:eastAsia="Times New Roman" w:cs="Calibri"/>
          <w:szCs w:val="22"/>
        </w:rPr>
        <w:t xml:space="preserve">, je základní koncepcí </w:t>
      </w:r>
      <w:r w:rsidR="00FC6CFD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 xml:space="preserve"> zachování volné krajiny. Proto je nárůst záboru zemědělského půdního fondu minimální oproti ÚPO ve znění jeho změny č. 1. Obec s necelými 200 obyvateli má v</w:t>
      </w:r>
      <w:r w:rsidR="00FC6CFD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nabídku pozemků pro 27 – 32 </w:t>
      </w:r>
      <w:r w:rsidRPr="005F1AAF">
        <w:rPr>
          <w:rFonts w:eastAsia="Times New Roman" w:cs="Calibri"/>
          <w:szCs w:val="22"/>
        </w:rPr>
        <w:lastRenderedPageBreak/>
        <w:t xml:space="preserve">rodinných domů, z toho cca 12 uvnitř zastavěného území, předpokládaný nárůst obyvatel je cca 60, což představuje dostatečnou rezervu na dalších cca 20 let, je možné dovodit z grafu nárůstu obyvatel v letech 1992 a 2013, který je součástí kapitoly i) </w:t>
      </w:r>
      <w:r w:rsidR="00FC6CFD">
        <w:rPr>
          <w:rFonts w:eastAsia="Times New Roman" w:cs="Calibri"/>
          <w:szCs w:val="22"/>
        </w:rPr>
        <w:t>odůvodnění územního plánu</w:t>
      </w:r>
      <w:r w:rsidRPr="005F1AAF">
        <w:rPr>
          <w:rFonts w:eastAsia="Times New Roman" w:cs="Calibri"/>
          <w:szCs w:val="22"/>
        </w:rPr>
        <w:t>).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Je třeba rovněž respektovat, že podmínky rozvoje obce, které jsou v</w:t>
      </w:r>
      <w:r w:rsidR="00FC6CFD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stanoveny s cílem zajistit minimalizaci rozvoje zástavby směrem do volné krajiny nad rámec původního ÚPO ve znění jeho změny č. 1, s důrazem na využití ploch uvnitř zastavěného území a návrhem nových rozvojových ploch kompaktně a v návaznosti na zastavěné území obce</w:t>
      </w:r>
      <w:r w:rsidRPr="005F1AAF">
        <w:rPr>
          <w:rFonts w:ascii="Times New Roman" w:eastAsia="Times New Roman" w:hAnsi="Times New Roman"/>
          <w:sz w:val="20"/>
          <w:szCs w:val="20"/>
        </w:rPr>
        <w:t xml:space="preserve"> </w:t>
      </w:r>
      <w:r w:rsidRPr="005F1AAF">
        <w:rPr>
          <w:rFonts w:eastAsia="Times New Roman" w:cs="Calibri"/>
          <w:szCs w:val="22"/>
        </w:rPr>
        <w:t>bez vybíhajícího zásahu do volně krajiny až směrem k lesu.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Záznam z dohodovacího jednání ze dne 12. 2. 2016 je uložen v dokladové části </w:t>
      </w:r>
      <w:r w:rsidR="00FC6CFD">
        <w:rPr>
          <w:rFonts w:eastAsia="Times New Roman" w:cs="Calibri"/>
          <w:szCs w:val="22"/>
        </w:rPr>
        <w:t>územního plánu</w:t>
      </w:r>
      <w:r w:rsidRPr="005F1AAF">
        <w:rPr>
          <w:rFonts w:eastAsia="Times New Roman" w:cs="Calibri"/>
          <w:szCs w:val="22"/>
        </w:rPr>
        <w:t>.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Pro doplnění na základě uvedené informace v námitce, že pozemek parc. č. 1028/15 je součástí zastavitelné plochy pro bydlení a ostatní nikoliv, je nutné uvést, že předmětný pozemek je skutečné v</w:t>
      </w:r>
      <w:r w:rsidR="00FC6CFD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součástí zastavitelné plochy Z5 se způsobem využití </w:t>
      </w:r>
      <w:r w:rsidRPr="005F1AAF">
        <w:rPr>
          <w:rFonts w:eastAsia="Times New Roman" w:cs="Calibri"/>
          <w:i/>
          <w:szCs w:val="22"/>
        </w:rPr>
        <w:t>Plochy bydlení – rodinné domy (BR)</w:t>
      </w:r>
      <w:r w:rsidRPr="005F1AAF">
        <w:rPr>
          <w:rFonts w:eastAsia="Times New Roman" w:cs="Calibri"/>
          <w:szCs w:val="22"/>
        </w:rPr>
        <w:t>, ovšem plocha Z</w:t>
      </w:r>
      <w:r w:rsidR="00FC6CFD">
        <w:rPr>
          <w:rFonts w:eastAsia="Times New Roman" w:cs="Calibri"/>
          <w:szCs w:val="22"/>
        </w:rPr>
        <w:t>5</w:t>
      </w:r>
      <w:r w:rsidRPr="005F1AAF">
        <w:rPr>
          <w:rFonts w:eastAsia="Times New Roman" w:cs="Calibri"/>
          <w:szCs w:val="22"/>
        </w:rPr>
        <w:t xml:space="preserve"> je stejně jako ostatní zastavitelné plochy pro BR převzata ze změny č. 1 ÚPO, s tím že ve změně č. 1 ÚPO byla vymezena nová zastavitelná plocha (značená jako lokalita 4), která  navazuje jižně na zastavěné území. V této původně vymezené ploše byla již v části přímo sousedící se zastavěným území realizována výstavba rodinných domů, proto je tato část zařazena v</w:t>
      </w:r>
      <w:r w:rsidR="00FC6CFD">
        <w:rPr>
          <w:rFonts w:eastAsia="Times New Roman" w:cs="Calibri"/>
          <w:szCs w:val="22"/>
        </w:rPr>
        <w:t> územním plánu</w:t>
      </w:r>
      <w:r w:rsidRPr="005F1AAF">
        <w:rPr>
          <w:rFonts w:eastAsia="Times New Roman" w:cs="Calibri"/>
          <w:szCs w:val="22"/>
        </w:rPr>
        <w:t xml:space="preserve"> již do zastavěného území a plocha Z5 převzala její zbývající část, která dosud není zastavěna.</w:t>
      </w:r>
    </w:p>
    <w:p w:rsidR="00223481" w:rsidRPr="005F1AAF" w:rsidRDefault="00223481" w:rsidP="0044169A">
      <w:pPr>
        <w:pStyle w:val="Odstavecseseznamem"/>
        <w:numPr>
          <w:ilvl w:val="0"/>
          <w:numId w:val="26"/>
        </w:numPr>
        <w:spacing w:before="120" w:line="200" w:lineRule="atLeast"/>
        <w:ind w:left="709" w:hanging="283"/>
        <w:jc w:val="both"/>
        <w:outlineLvl w:val="2"/>
        <w:rPr>
          <w:rFonts w:cs="Calibri"/>
          <w:b/>
        </w:rPr>
      </w:pPr>
      <w:r w:rsidRPr="005F1AAF">
        <w:rPr>
          <w:rFonts w:cs="Calibri"/>
          <w:b/>
        </w:rPr>
        <w:t>p. Romana Mydlilová, Heřmaň 70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doručeno dne 10. 12. 2015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Text námitky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szCs w:val="20"/>
        </w:rPr>
        <w:t xml:space="preserve">Jako spoluvlastník budovy č. p. 70, obec Heřmaň, žádám o zachování možnosti vlastnictví tohoto rodinného domu a sousedních nemovitostí komerčního charakteru různými vlastníky, což nynější návrh přípustného využití v ploše občanského vybavení neumožňuje.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Rozhodnutí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Námitce se vyhovuje.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6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Odůvodnění</w:t>
      </w:r>
    </w:p>
    <w:p w:rsidR="00223481" w:rsidRPr="005F1AAF" w:rsidRDefault="00223481" w:rsidP="00AA71E7">
      <w:pPr>
        <w:widowControl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bCs/>
          <w:szCs w:val="20"/>
        </w:rPr>
      </w:pPr>
      <w:r w:rsidRPr="005F1AAF">
        <w:rPr>
          <w:rFonts w:eastAsia="Times New Roman" w:cs="Calibri"/>
          <w:bCs/>
          <w:szCs w:val="20"/>
        </w:rPr>
        <w:t>Námitce lze vyhovět vzhledem ke skutečnosti, že se jedná o stávající rodinný dům, v souladu se závěry dohodovacího jednání k námitkám uplatněným k návrhu územního plánu Heřmaň (dále jen „</w:t>
      </w:r>
      <w:r w:rsidR="00FC6CFD">
        <w:rPr>
          <w:rFonts w:eastAsia="Times New Roman" w:cs="Calibri"/>
          <w:bCs/>
          <w:szCs w:val="20"/>
        </w:rPr>
        <w:t>územní plán</w:t>
      </w:r>
      <w:r w:rsidRPr="005F1AAF">
        <w:rPr>
          <w:rFonts w:eastAsia="Times New Roman" w:cs="Calibri"/>
          <w:bCs/>
          <w:szCs w:val="20"/>
        </w:rPr>
        <w:t xml:space="preserve">“) dle § 52 stavebního zákona, které se dne 12. 2. 2016 se uskutečnilo u pořizovatele za účasti p. starosty jako pověřeného zastupitele pro spolupráci s pořizovatelem, projektanta </w:t>
      </w:r>
      <w:r w:rsidR="00FC6CFD">
        <w:rPr>
          <w:rFonts w:eastAsia="Times New Roman" w:cs="Calibri"/>
          <w:bCs/>
          <w:szCs w:val="20"/>
        </w:rPr>
        <w:t>územního plánu</w:t>
      </w:r>
      <w:r w:rsidRPr="005F1AAF">
        <w:rPr>
          <w:rFonts w:eastAsia="Times New Roman" w:cs="Calibri"/>
          <w:bCs/>
          <w:szCs w:val="20"/>
        </w:rPr>
        <w:t xml:space="preserve"> a dotčeného orgánu na úseku ochrany zemědělského půdního fondu.</w:t>
      </w:r>
    </w:p>
    <w:p w:rsidR="00223481" w:rsidRPr="005F1AAF" w:rsidRDefault="00223481" w:rsidP="00AA71E7">
      <w:pPr>
        <w:tabs>
          <w:tab w:val="left" w:pos="709"/>
        </w:tabs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0"/>
        </w:rPr>
        <w:t xml:space="preserve">V kapitole f) textové </w:t>
      </w:r>
      <w:r w:rsidR="00FC6CFD">
        <w:rPr>
          <w:rFonts w:eastAsia="Times New Roman" w:cs="Calibri"/>
          <w:szCs w:val="20"/>
        </w:rPr>
        <w:t xml:space="preserve">(výrokové) </w:t>
      </w:r>
      <w:r w:rsidRPr="005F1AAF">
        <w:rPr>
          <w:rFonts w:eastAsia="Times New Roman" w:cs="Calibri"/>
          <w:szCs w:val="20"/>
        </w:rPr>
        <w:t xml:space="preserve">části </w:t>
      </w:r>
      <w:r w:rsidR="00FC6CFD">
        <w:rPr>
          <w:rFonts w:eastAsia="Times New Roman" w:cs="Calibri"/>
          <w:szCs w:val="20"/>
        </w:rPr>
        <w:t>tohoto OOP</w:t>
      </w:r>
      <w:r w:rsidRPr="005F1AAF">
        <w:rPr>
          <w:rFonts w:eastAsia="Times New Roman" w:cs="Calibri"/>
          <w:szCs w:val="20"/>
        </w:rPr>
        <w:t xml:space="preserve"> b</w:t>
      </w:r>
      <w:r w:rsidR="00AA71E7" w:rsidRPr="005F1AAF">
        <w:rPr>
          <w:rFonts w:eastAsia="Times New Roman" w:cs="Calibri"/>
          <w:szCs w:val="20"/>
        </w:rPr>
        <w:t>yl</w:t>
      </w:r>
      <w:r w:rsidRPr="005F1AAF">
        <w:rPr>
          <w:rFonts w:eastAsia="Times New Roman" w:cs="Calibri"/>
          <w:szCs w:val="20"/>
        </w:rPr>
        <w:t xml:space="preserve"> doplněn text v podmínkách pro způsob využití </w:t>
      </w:r>
      <w:r w:rsidRPr="005F1AAF">
        <w:rPr>
          <w:rFonts w:eastAsia="Times New Roman" w:cs="Calibri"/>
          <w:b/>
          <w:i/>
          <w:szCs w:val="22"/>
        </w:rPr>
        <w:t>Plochy občanského vybavení (OV)</w:t>
      </w:r>
      <w:r w:rsidRPr="005F1AAF">
        <w:rPr>
          <w:rFonts w:eastAsia="Times New Roman" w:cs="Calibri"/>
          <w:szCs w:val="22"/>
        </w:rPr>
        <w:t xml:space="preserve"> takto: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i/>
          <w:szCs w:val="22"/>
          <w:u w:val="single"/>
        </w:rPr>
      </w:pPr>
      <w:r w:rsidRPr="005F1AAF">
        <w:rPr>
          <w:rFonts w:eastAsia="Times New Roman" w:cs="Calibri"/>
          <w:i/>
          <w:szCs w:val="22"/>
          <w:u w:val="single"/>
        </w:rPr>
        <w:t xml:space="preserve">hlavní využití: </w:t>
      </w:r>
    </w:p>
    <w:p w:rsidR="00223481" w:rsidRPr="005F1AAF" w:rsidRDefault="00223481" w:rsidP="0044169A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>stavby pro obchod, služby, ubytování, administrativu, stravování, sport, veřejné vybavení,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i/>
          <w:szCs w:val="22"/>
          <w:u w:val="single"/>
        </w:rPr>
      </w:pPr>
      <w:r w:rsidRPr="005F1AAF">
        <w:rPr>
          <w:rFonts w:eastAsia="Times New Roman" w:cs="Calibri"/>
          <w:i/>
          <w:szCs w:val="22"/>
          <w:u w:val="single"/>
        </w:rPr>
        <w:t xml:space="preserve">přípustné využití: </w:t>
      </w:r>
    </w:p>
    <w:p w:rsidR="00223481" w:rsidRPr="005F1AAF" w:rsidRDefault="00223481" w:rsidP="0044169A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 xml:space="preserve">drobná výroba a řemeslná výroba, skladování, </w:t>
      </w:r>
    </w:p>
    <w:p w:rsidR="00223481" w:rsidRPr="005F1AAF" w:rsidRDefault="00223481" w:rsidP="0044169A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 xml:space="preserve">vedení inženýrských sítí a obslužných komunikací, objekty technické infrastruktury, </w:t>
      </w:r>
    </w:p>
    <w:p w:rsidR="00223481" w:rsidRPr="005F1AAF" w:rsidRDefault="00223481" w:rsidP="0044169A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b/>
          <w:szCs w:val="22"/>
        </w:rPr>
        <w:t>stavba pro bydlení – stávající rodinný dům č. p. 70 na pozemku parc. č. 263, včetně jeho rekonstrukce, nástavby, přístavby a včetně doplňkových staveb (např. garáže, oplocení) k němu na pozemku, který bude pro potřeby zázemí rodinného domu oddělen z pozemků parc. 1298/4 a 1298/7 (dle hranice čárkovaně  vyznačené v grafické části návrhu ÚP),</w:t>
      </w:r>
      <w:r w:rsidRPr="005F1AAF">
        <w:rPr>
          <w:rFonts w:eastAsia="Times New Roman" w:cs="Calibri"/>
          <w:i/>
          <w:szCs w:val="22"/>
        </w:rPr>
        <w:t xml:space="preserve">  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i/>
          <w:szCs w:val="22"/>
          <w:u w:val="single"/>
        </w:rPr>
      </w:pPr>
      <w:r w:rsidRPr="005F1AAF">
        <w:rPr>
          <w:rFonts w:eastAsia="Times New Roman" w:cs="Calibri"/>
          <w:i/>
          <w:szCs w:val="22"/>
          <w:u w:val="single"/>
        </w:rPr>
        <w:t>podmíněně přípustné využití:</w:t>
      </w:r>
    </w:p>
    <w:p w:rsidR="00223481" w:rsidRPr="005F1AAF" w:rsidRDefault="00223481" w:rsidP="0044169A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>stavby pro bydlení – byt pro osobu zajišťující dohled, rodinný dům pro majitele provozovny,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i/>
          <w:szCs w:val="22"/>
          <w:u w:val="single"/>
        </w:rPr>
      </w:pPr>
      <w:r w:rsidRPr="005F1AAF">
        <w:rPr>
          <w:rFonts w:eastAsia="Times New Roman" w:cs="Calibri"/>
          <w:i/>
          <w:szCs w:val="22"/>
          <w:u w:val="single"/>
        </w:rPr>
        <w:t xml:space="preserve">nepřípustné využití: </w:t>
      </w:r>
    </w:p>
    <w:p w:rsidR="00223481" w:rsidRPr="005F1AAF" w:rsidRDefault="00223481" w:rsidP="0044169A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>jiné objekty pro bydlení než podmíněně přípustné</w:t>
      </w:r>
    </w:p>
    <w:p w:rsidR="00223481" w:rsidRPr="005F1AAF" w:rsidRDefault="00223481" w:rsidP="0044169A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>zařízení, překračující hlukem a vibracemi, polétavým prachem, exhalacemi (emisemi a imisemi) a pachem hygienické předpisy,</w:t>
      </w:r>
    </w:p>
    <w:p w:rsidR="00223481" w:rsidRPr="005F1AAF" w:rsidRDefault="00223481" w:rsidP="00AA71E7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i/>
          <w:szCs w:val="22"/>
          <w:u w:val="single"/>
        </w:rPr>
      </w:pPr>
      <w:r w:rsidRPr="005F1AAF">
        <w:rPr>
          <w:rFonts w:eastAsia="Times New Roman" w:cs="Calibri"/>
          <w:i/>
          <w:szCs w:val="22"/>
          <w:u w:val="single"/>
        </w:rPr>
        <w:t>podmínky prostorového uspořádání:</w:t>
      </w:r>
    </w:p>
    <w:p w:rsidR="00223481" w:rsidRPr="005F1AAF" w:rsidRDefault="00223481" w:rsidP="0044169A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before="0" w:after="0"/>
        <w:ind w:left="993" w:hanging="284"/>
        <w:jc w:val="both"/>
        <w:rPr>
          <w:rFonts w:eastAsia="Times New Roman" w:cs="Calibri"/>
          <w:i/>
          <w:szCs w:val="22"/>
        </w:rPr>
      </w:pPr>
      <w:r w:rsidRPr="005F1AAF">
        <w:rPr>
          <w:rFonts w:eastAsia="Times New Roman" w:cs="Calibri"/>
          <w:i/>
          <w:szCs w:val="22"/>
        </w:rPr>
        <w:t>zastavitelnost pozemku objekty max. 65%, biologicky aktivní plocha minimálně 30%, výška zástavby nad nejvyšším místem přilehlého upraveného terénu max. 16,0 m.</w:t>
      </w:r>
    </w:p>
    <w:p w:rsidR="00223481" w:rsidRPr="005F1AAF" w:rsidRDefault="00223481" w:rsidP="00AA71E7">
      <w:pPr>
        <w:widowControl/>
        <w:shd w:val="clear" w:color="auto" w:fill="FFFFFF"/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lastRenderedPageBreak/>
        <w:t>Dále b</w:t>
      </w:r>
      <w:r w:rsidR="00AA71E7" w:rsidRPr="005F1AAF">
        <w:rPr>
          <w:rFonts w:eastAsia="Times New Roman" w:cs="Calibri"/>
          <w:szCs w:val="22"/>
        </w:rPr>
        <w:t>yl</w:t>
      </w:r>
      <w:r w:rsidRPr="005F1AAF">
        <w:rPr>
          <w:rFonts w:eastAsia="Times New Roman" w:cs="Calibri"/>
          <w:szCs w:val="22"/>
        </w:rPr>
        <w:t xml:space="preserve"> ve všech příslušných výkresech grafické části </w:t>
      </w:r>
      <w:r w:rsidR="00FC6CFD">
        <w:rPr>
          <w:rFonts w:eastAsia="Times New Roman" w:cs="Calibri"/>
          <w:szCs w:val="22"/>
        </w:rPr>
        <w:t xml:space="preserve">územního plánu </w:t>
      </w:r>
      <w:r w:rsidRPr="005F1AAF">
        <w:rPr>
          <w:rFonts w:eastAsia="Times New Roman" w:cs="Calibri"/>
          <w:szCs w:val="22"/>
        </w:rPr>
        <w:t xml:space="preserve">do plochy se způsobem využití </w:t>
      </w:r>
      <w:r w:rsidRPr="005F1AAF">
        <w:rPr>
          <w:rFonts w:eastAsia="Times New Roman" w:cs="Calibri"/>
          <w:b/>
          <w:i/>
          <w:szCs w:val="22"/>
        </w:rPr>
        <w:t>Plochy občanského vybavení (OV)</w:t>
      </w:r>
      <w:r w:rsidRPr="005F1AAF">
        <w:rPr>
          <w:rFonts w:eastAsia="Times New Roman" w:cs="Calibri"/>
          <w:szCs w:val="22"/>
        </w:rPr>
        <w:t xml:space="preserve"> severně od plochy úpravny vody vyznačena </w:t>
      </w:r>
      <w:r w:rsidR="00AA71E7" w:rsidRPr="005F1AAF">
        <w:rPr>
          <w:rFonts w:eastAsia="Times New Roman" w:cs="Calibri"/>
          <w:szCs w:val="22"/>
        </w:rPr>
        <w:t xml:space="preserve">čárkovaně </w:t>
      </w:r>
      <w:r w:rsidRPr="005F1AAF">
        <w:rPr>
          <w:rFonts w:eastAsia="Times New Roman" w:cs="Calibri"/>
          <w:szCs w:val="22"/>
        </w:rPr>
        <w:t>část na pozemcích parc. č.  1298/4 a 1298/7 dle grafické přílohy námitky.</w:t>
      </w:r>
      <w:r w:rsidR="00AA71E7" w:rsidRPr="005F1AAF">
        <w:rPr>
          <w:rFonts w:eastAsia="Times New Roman" w:cs="Calibri"/>
          <w:szCs w:val="22"/>
        </w:rPr>
        <w:t xml:space="preserve"> (Námitka včetně grafické přílohy je uložena v dokladové části </w:t>
      </w:r>
      <w:r w:rsidR="00FC6CFD">
        <w:rPr>
          <w:rFonts w:eastAsia="Times New Roman" w:cs="Calibri"/>
          <w:szCs w:val="22"/>
        </w:rPr>
        <w:t>územního plánu.</w:t>
      </w:r>
      <w:r w:rsidR="00AA71E7" w:rsidRPr="005F1AAF">
        <w:rPr>
          <w:rFonts w:eastAsia="Times New Roman" w:cs="Calibri"/>
          <w:szCs w:val="22"/>
        </w:rPr>
        <w:t>)</w:t>
      </w:r>
    </w:p>
    <w:p w:rsidR="00223481" w:rsidRPr="005F1AAF" w:rsidRDefault="00223481" w:rsidP="0044169A">
      <w:pPr>
        <w:pStyle w:val="nadpcislo"/>
        <w:numPr>
          <w:ilvl w:val="0"/>
          <w:numId w:val="25"/>
        </w:numPr>
        <w:tabs>
          <w:tab w:val="clear" w:pos="643"/>
          <w:tab w:val="num" w:pos="426"/>
        </w:tabs>
        <w:ind w:left="426" w:hanging="426"/>
        <w:jc w:val="both"/>
      </w:pPr>
      <w:r w:rsidRPr="005F1AAF">
        <w:t>Rozhodnutí o námitkách k opakovanému veřejnému projednání o návrhu dle § 53 stavebního zákona</w:t>
      </w:r>
    </w:p>
    <w:p w:rsidR="00223481" w:rsidRPr="005F1AAF" w:rsidRDefault="00A540C6" w:rsidP="0044169A">
      <w:pPr>
        <w:spacing w:before="60" w:after="0"/>
        <w:ind w:left="425"/>
        <w:jc w:val="both"/>
        <w:rPr>
          <w:rFonts w:eastAsia="Times New Roman" w:cs="Calibri"/>
          <w:bCs/>
          <w:szCs w:val="20"/>
        </w:rPr>
      </w:pPr>
      <w:r w:rsidRPr="00A540C6">
        <w:rPr>
          <w:rFonts w:eastAsia="Times New Roman" w:cs="Calibri"/>
          <w:bCs/>
          <w:szCs w:val="20"/>
        </w:rPr>
        <w:t xml:space="preserve">V rámci pokračování řízení o územním plánu </w:t>
      </w:r>
      <w:r w:rsidR="00FC04B1">
        <w:rPr>
          <w:rFonts w:eastAsia="Times New Roman" w:cs="Calibri"/>
          <w:bCs/>
          <w:szCs w:val="20"/>
        </w:rPr>
        <w:t xml:space="preserve">s opakovaným veřejným vystavením a projednáním </w:t>
      </w:r>
      <w:r w:rsidRPr="00A540C6">
        <w:rPr>
          <w:rFonts w:eastAsia="Times New Roman" w:cs="Calibri"/>
          <w:bCs/>
          <w:szCs w:val="20"/>
        </w:rPr>
        <w:t xml:space="preserve">nebyla uplatněna žádná námitka od dotčených osob podle § 52 odst. (2) stavebního zákona. </w:t>
      </w:r>
    </w:p>
    <w:p w:rsidR="002E0994" w:rsidRPr="00AB4106" w:rsidRDefault="002E0994" w:rsidP="00B4249B">
      <w:pPr>
        <w:pStyle w:val="Textzklad"/>
        <w:tabs>
          <w:tab w:val="left" w:pos="1598"/>
        </w:tabs>
        <w:spacing w:before="60" w:after="0"/>
        <w:rPr>
          <w:rFonts w:cs="Calibri"/>
          <w:sz w:val="22"/>
          <w:szCs w:val="22"/>
        </w:rPr>
      </w:pPr>
    </w:p>
    <w:p w:rsidR="00563964" w:rsidRPr="00DC3A77" w:rsidRDefault="0061777C" w:rsidP="00DC3A77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61" w:name="_Toc471982342"/>
      <w:r w:rsidRPr="00DC3A77">
        <w:rPr>
          <w:rFonts w:cs="Calibri"/>
        </w:rPr>
        <w:t>n</w:t>
      </w:r>
      <w:r w:rsidR="00563964" w:rsidRPr="00DC3A77">
        <w:rPr>
          <w:rFonts w:cs="Calibri"/>
        </w:rPr>
        <w:t xml:space="preserve">) Vyhodnocení </w:t>
      </w:r>
      <w:bookmarkEnd w:id="60"/>
      <w:r w:rsidR="00563964" w:rsidRPr="00DC3A77">
        <w:rPr>
          <w:rFonts w:cs="Calibri"/>
        </w:rPr>
        <w:t>připomínek</w:t>
      </w:r>
      <w:bookmarkEnd w:id="61"/>
    </w:p>
    <w:p w:rsidR="00066B2E" w:rsidRPr="005F1AAF" w:rsidRDefault="00066B2E" w:rsidP="0044169A">
      <w:pPr>
        <w:pStyle w:val="nadpcislo"/>
        <w:numPr>
          <w:ilvl w:val="0"/>
          <w:numId w:val="27"/>
        </w:numPr>
        <w:tabs>
          <w:tab w:val="clear" w:pos="643"/>
          <w:tab w:val="num" w:pos="426"/>
        </w:tabs>
        <w:ind w:left="426" w:hanging="426"/>
        <w:jc w:val="both"/>
      </w:pPr>
      <w:bookmarkStart w:id="62" w:name="_Toc357410089"/>
      <w:r w:rsidRPr="005F1AAF">
        <w:t>Vyhodnocení připomínek k návrhu pro společného jednání dle § 50 stavebního zákona</w:t>
      </w:r>
    </w:p>
    <w:p w:rsidR="002E0994" w:rsidRPr="005F1AAF" w:rsidRDefault="00BB42FC" w:rsidP="00BB42F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/>
        <w:ind w:left="426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>Připomínky uplatnili</w:t>
      </w:r>
      <w:r w:rsidR="000F2C97" w:rsidRPr="005F1AAF">
        <w:rPr>
          <w:rFonts w:cs="Calibri"/>
          <w:szCs w:val="22"/>
        </w:rPr>
        <w:t>:</w:t>
      </w:r>
    </w:p>
    <w:p w:rsidR="00BB42FC" w:rsidRPr="005F1AAF" w:rsidRDefault="000F2C97" w:rsidP="0044169A">
      <w:pPr>
        <w:pStyle w:val="Odstavecseseznamem"/>
        <w:numPr>
          <w:ilvl w:val="0"/>
          <w:numId w:val="28"/>
        </w:numPr>
        <w:spacing w:before="120" w:line="200" w:lineRule="atLeast"/>
        <w:ind w:left="709" w:hanging="283"/>
        <w:jc w:val="both"/>
        <w:outlineLvl w:val="2"/>
        <w:rPr>
          <w:b/>
        </w:rPr>
      </w:pPr>
      <w:r w:rsidRPr="005F1AAF">
        <w:rPr>
          <w:rFonts w:cs="Calibri"/>
          <w:b/>
        </w:rPr>
        <w:t>Magistrát</w:t>
      </w:r>
      <w:r w:rsidRPr="005F1AAF">
        <w:rPr>
          <w:b/>
        </w:rPr>
        <w:t xml:space="preserve"> města České Budějovice, odbor ochrany životního prostředí</w:t>
      </w:r>
    </w:p>
    <w:p w:rsidR="000F2C97" w:rsidRPr="005F1AAF" w:rsidRDefault="000F2C97" w:rsidP="00BB42FC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doručeno dne 26. 3. 2015</w:t>
      </w:r>
    </w:p>
    <w:p w:rsidR="000F2C97" w:rsidRPr="005F1AAF" w:rsidRDefault="000F2C97" w:rsidP="00BB42FC">
      <w:pPr>
        <w:tabs>
          <w:tab w:val="left" w:pos="709"/>
        </w:tabs>
        <w:spacing w:before="60"/>
        <w:ind w:left="709"/>
        <w:jc w:val="both"/>
        <w:rPr>
          <w:rFonts w:cs="Calibri"/>
          <w:szCs w:val="22"/>
        </w:rPr>
      </w:pPr>
      <w:r w:rsidRPr="005F1AAF">
        <w:t xml:space="preserve">Připomínka z hlediska ochrany ZPF a ochrany ovzduší </w:t>
      </w:r>
      <w:r w:rsidRPr="005F1AAF">
        <w:rPr>
          <w:rFonts w:cs="Calibri"/>
          <w:szCs w:val="22"/>
        </w:rPr>
        <w:t>obsahuje pouze informace o příslušném dotčeném orgánu.</w:t>
      </w:r>
    </w:p>
    <w:p w:rsidR="00BB42FC" w:rsidRPr="005F1AAF" w:rsidRDefault="000F2C97" w:rsidP="0044169A">
      <w:pPr>
        <w:pStyle w:val="Odstavecseseznamem"/>
        <w:numPr>
          <w:ilvl w:val="0"/>
          <w:numId w:val="28"/>
        </w:numPr>
        <w:spacing w:before="120" w:line="200" w:lineRule="atLeast"/>
        <w:ind w:left="709" w:hanging="283"/>
        <w:jc w:val="both"/>
        <w:outlineLvl w:val="2"/>
        <w:rPr>
          <w:rFonts w:cs="Calibri"/>
          <w:b/>
        </w:rPr>
      </w:pPr>
      <w:r w:rsidRPr="005F1AAF">
        <w:rPr>
          <w:rFonts w:cs="Calibri"/>
          <w:b/>
        </w:rPr>
        <w:t>p. Petra Štojdlová a p. Michal Krnínský, Heřmaň 78</w:t>
      </w:r>
    </w:p>
    <w:p w:rsidR="000F2C97" w:rsidRPr="005F1AAF" w:rsidRDefault="003E1442" w:rsidP="00BB42FC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 xml:space="preserve">doručeno dne </w:t>
      </w:r>
      <w:r w:rsidR="000F2C97" w:rsidRPr="005F1AAF">
        <w:rPr>
          <w:rFonts w:eastAsia="Times New Roman" w:cs="Calibri"/>
          <w:szCs w:val="22"/>
        </w:rPr>
        <w:t>3. 4. 2015</w:t>
      </w:r>
    </w:p>
    <w:p w:rsidR="000F2C97" w:rsidRPr="005F1AAF" w:rsidRDefault="003E1442" w:rsidP="00BB42FC">
      <w:pPr>
        <w:tabs>
          <w:tab w:val="left" w:pos="284"/>
        </w:tabs>
        <w:spacing w:before="60"/>
        <w:ind w:left="709"/>
        <w:jc w:val="both"/>
        <w:rPr>
          <w:rFonts w:cs="Calibri"/>
          <w:szCs w:val="22"/>
        </w:rPr>
      </w:pPr>
      <w:r w:rsidRPr="005F1AAF">
        <w:rPr>
          <w:rFonts w:cs="Calibri"/>
          <w:szCs w:val="22"/>
        </w:rPr>
        <w:t>Text připomínky</w:t>
      </w:r>
    </w:p>
    <w:p w:rsidR="003E1442" w:rsidRPr="005F1AAF" w:rsidRDefault="003E1442" w:rsidP="00BB42FC">
      <w:pPr>
        <w:pStyle w:val="Logo"/>
        <w:spacing w:before="0" w:after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F1AAF">
        <w:rPr>
          <w:rFonts w:asciiTheme="minorHAnsi" w:hAnsiTheme="minorHAnsi" w:cstheme="minorHAnsi"/>
          <w:sz w:val="22"/>
          <w:szCs w:val="22"/>
        </w:rPr>
        <w:t>Věc: Připomínka k návrhu ÚP Heřmaň</w:t>
      </w:r>
    </w:p>
    <w:p w:rsidR="002E0994" w:rsidRPr="005F1AAF" w:rsidRDefault="003E1442" w:rsidP="00BB42FC">
      <w:pPr>
        <w:shd w:val="clear" w:color="auto" w:fill="FFFFFF"/>
        <w:autoSpaceDE w:val="0"/>
        <w:autoSpaceDN w:val="0"/>
        <w:adjustRightInd w:val="0"/>
        <w:spacing w:before="0" w:after="0"/>
        <w:ind w:left="709"/>
        <w:jc w:val="both"/>
        <w:rPr>
          <w:rFonts w:asciiTheme="minorHAnsi" w:hAnsiTheme="minorHAnsi" w:cstheme="minorHAnsi"/>
          <w:szCs w:val="22"/>
        </w:rPr>
      </w:pPr>
      <w:r w:rsidRPr="005F1AAF">
        <w:rPr>
          <w:rFonts w:asciiTheme="minorHAnsi" w:hAnsiTheme="minorHAnsi" w:cstheme="minorHAnsi"/>
          <w:szCs w:val="22"/>
        </w:rPr>
        <w:t>Žádáme jako spoluvlastníci pozemku č. 856/16 o jeho začlenění do plochy zastavitelné BR Z1 se způsobem využití plochy bydlení – rodinné domy nebo vymezit jako samostatnou zastavitelnou plochu se způsobem využití plochy rekreace – zahrady. Naším zájmem je využívat tento pozemek jako obytnou zahradu k rodinnému domu na pozemku 281.</w:t>
      </w:r>
    </w:p>
    <w:p w:rsidR="003E1442" w:rsidRPr="005F1AAF" w:rsidRDefault="003E1442" w:rsidP="00BB42FC">
      <w:pPr>
        <w:tabs>
          <w:tab w:val="left" w:pos="284"/>
        </w:tabs>
        <w:spacing w:before="60"/>
        <w:ind w:left="709"/>
        <w:jc w:val="both"/>
        <w:rPr>
          <w:rFonts w:asciiTheme="minorHAnsi" w:hAnsiTheme="minorHAnsi" w:cstheme="minorHAnsi"/>
          <w:szCs w:val="22"/>
        </w:rPr>
      </w:pPr>
      <w:r w:rsidRPr="005F1AAF">
        <w:rPr>
          <w:rFonts w:asciiTheme="minorHAnsi" w:hAnsiTheme="minorHAnsi" w:cstheme="minorHAnsi"/>
          <w:szCs w:val="22"/>
        </w:rPr>
        <w:t>Vyhodnocení</w:t>
      </w:r>
    </w:p>
    <w:p w:rsidR="003E1442" w:rsidRPr="005F1AAF" w:rsidRDefault="003E1442" w:rsidP="00BB42FC">
      <w:pPr>
        <w:spacing w:before="0" w:after="0"/>
        <w:ind w:left="709"/>
        <w:jc w:val="both"/>
        <w:rPr>
          <w:rFonts w:asciiTheme="minorHAnsi" w:hAnsiTheme="minorHAnsi" w:cstheme="minorHAnsi"/>
        </w:rPr>
      </w:pPr>
      <w:r w:rsidRPr="005F1AAF">
        <w:rPr>
          <w:rFonts w:asciiTheme="minorHAnsi" w:hAnsiTheme="minorHAnsi" w:cstheme="minorHAnsi"/>
        </w:rPr>
        <w:t>Připomínce se nevyhovuje.</w:t>
      </w:r>
    </w:p>
    <w:p w:rsidR="003E1442" w:rsidRPr="005F1AAF" w:rsidRDefault="003E1442" w:rsidP="00BB42FC">
      <w:pPr>
        <w:spacing w:before="0" w:after="0"/>
        <w:ind w:left="709"/>
        <w:jc w:val="both"/>
        <w:rPr>
          <w:rFonts w:asciiTheme="minorHAnsi" w:hAnsiTheme="minorHAnsi" w:cstheme="minorHAnsi"/>
        </w:rPr>
      </w:pPr>
      <w:r w:rsidRPr="005F1AAF">
        <w:rPr>
          <w:rFonts w:asciiTheme="minorHAnsi" w:hAnsiTheme="minorHAnsi" w:cstheme="minorHAnsi"/>
        </w:rPr>
        <w:t xml:space="preserve">V souladu se závěry dohodovacího jednání s dotčeným orgánem na úseku ochrany zemědělského půdního fondu, které se uskutečnilo dne 20. 5. 2015 u pořizovatele za účasti obce, nelze souhlasit se  začleněním pozemku parc. č. 856/16 do vymezených zastavitelných ploch, protože tento pozemek je ve II. třídě ochrany.  Připomínce tedy nelze vyhovět.  </w:t>
      </w:r>
    </w:p>
    <w:p w:rsidR="003E1442" w:rsidRPr="005F1AAF" w:rsidRDefault="003E1442" w:rsidP="00BB42FC">
      <w:pPr>
        <w:tabs>
          <w:tab w:val="left" w:pos="284"/>
        </w:tabs>
        <w:spacing w:before="0" w:after="0"/>
        <w:ind w:left="709"/>
        <w:jc w:val="both"/>
        <w:rPr>
          <w:rFonts w:asciiTheme="minorHAnsi" w:hAnsiTheme="minorHAnsi" w:cstheme="minorHAnsi"/>
          <w:szCs w:val="22"/>
        </w:rPr>
      </w:pPr>
      <w:r w:rsidRPr="005F1AAF">
        <w:rPr>
          <w:rFonts w:asciiTheme="minorHAnsi" w:hAnsiTheme="minorHAnsi" w:cstheme="minorHAnsi"/>
        </w:rPr>
        <w:t xml:space="preserve">Zápis z jednání dne 20. 5. 2015 k připomínce je uložen v dokladové části </w:t>
      </w:r>
      <w:r w:rsidR="00FC6CFD">
        <w:rPr>
          <w:rFonts w:asciiTheme="minorHAnsi" w:hAnsiTheme="minorHAnsi" w:cstheme="minorHAnsi"/>
        </w:rPr>
        <w:t>územního plánu</w:t>
      </w:r>
      <w:r w:rsidRPr="005F1AAF">
        <w:rPr>
          <w:rFonts w:asciiTheme="minorHAnsi" w:hAnsiTheme="minorHAnsi" w:cstheme="minorHAnsi"/>
        </w:rPr>
        <w:t>.</w:t>
      </w:r>
    </w:p>
    <w:p w:rsidR="00BB42FC" w:rsidRPr="005F1AAF" w:rsidRDefault="003E1442" w:rsidP="0044169A">
      <w:pPr>
        <w:pStyle w:val="Odstavecseseznamem"/>
        <w:numPr>
          <w:ilvl w:val="0"/>
          <w:numId w:val="28"/>
        </w:numPr>
        <w:spacing w:before="120" w:line="200" w:lineRule="atLeast"/>
        <w:ind w:left="709" w:hanging="283"/>
        <w:jc w:val="both"/>
        <w:outlineLvl w:val="2"/>
        <w:rPr>
          <w:rFonts w:cs="Calibri"/>
          <w:b/>
        </w:rPr>
      </w:pPr>
      <w:r w:rsidRPr="005F1AAF">
        <w:rPr>
          <w:rFonts w:cs="Calibri"/>
          <w:b/>
        </w:rPr>
        <w:t>p. Jan Sýkora, K. Šafáře 851/56, České Budějovice</w:t>
      </w:r>
    </w:p>
    <w:p w:rsidR="003E1442" w:rsidRPr="005F1AAF" w:rsidRDefault="003E1442" w:rsidP="00BB42FC">
      <w:pPr>
        <w:widowControl/>
        <w:shd w:val="clear" w:color="auto" w:fill="FFFFFF"/>
        <w:tabs>
          <w:tab w:val="left" w:pos="709"/>
        </w:tabs>
        <w:suppressAutoHyphens w:val="0"/>
        <w:spacing w:before="0" w:after="0"/>
        <w:ind w:left="709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doručeno dne 3. 4. 2015.</w:t>
      </w:r>
    </w:p>
    <w:p w:rsidR="003E1442" w:rsidRPr="005F1AAF" w:rsidRDefault="003E1442" w:rsidP="00FC6CFD">
      <w:pPr>
        <w:tabs>
          <w:tab w:val="left" w:pos="709"/>
        </w:tabs>
        <w:spacing w:before="60"/>
        <w:ind w:left="709"/>
        <w:jc w:val="both"/>
        <w:rPr>
          <w:rFonts w:asciiTheme="minorHAnsi" w:hAnsiTheme="minorHAnsi" w:cstheme="minorHAnsi"/>
        </w:rPr>
      </w:pPr>
      <w:r w:rsidRPr="005F1AAF">
        <w:rPr>
          <w:rFonts w:cs="Calibri"/>
          <w:szCs w:val="22"/>
        </w:rPr>
        <w:t>Text</w:t>
      </w:r>
      <w:r w:rsidRPr="005F1AAF">
        <w:rPr>
          <w:rFonts w:asciiTheme="minorHAnsi" w:hAnsiTheme="minorHAnsi" w:cstheme="minorHAnsi"/>
        </w:rPr>
        <w:t xml:space="preserve"> připomínky</w:t>
      </w:r>
    </w:p>
    <w:p w:rsidR="003E1442" w:rsidRPr="005F1AAF" w:rsidRDefault="003E1442" w:rsidP="00FC6CFD">
      <w:pPr>
        <w:tabs>
          <w:tab w:val="left" w:pos="709"/>
        </w:tabs>
        <w:spacing w:before="0" w:after="0"/>
        <w:ind w:left="709"/>
        <w:jc w:val="both"/>
        <w:rPr>
          <w:rFonts w:asciiTheme="minorHAnsi" w:hAnsiTheme="minorHAnsi" w:cstheme="minorHAnsi"/>
        </w:rPr>
      </w:pPr>
      <w:r w:rsidRPr="005F1AAF">
        <w:rPr>
          <w:rFonts w:asciiTheme="minorHAnsi" w:hAnsiTheme="minorHAnsi" w:cstheme="minorHAnsi"/>
        </w:rPr>
        <w:t>Věc: Připomínka</w:t>
      </w:r>
    </w:p>
    <w:p w:rsidR="003E1442" w:rsidRPr="005F1AAF" w:rsidRDefault="003E1442" w:rsidP="00FC6CFD">
      <w:pPr>
        <w:tabs>
          <w:tab w:val="left" w:pos="709"/>
        </w:tabs>
        <w:spacing w:before="0" w:after="0"/>
        <w:ind w:left="709"/>
        <w:jc w:val="both"/>
        <w:rPr>
          <w:rFonts w:asciiTheme="minorHAnsi" w:hAnsiTheme="minorHAnsi" w:cstheme="minorHAnsi"/>
          <w:szCs w:val="22"/>
        </w:rPr>
      </w:pPr>
      <w:r w:rsidRPr="005F1AAF">
        <w:rPr>
          <w:rFonts w:asciiTheme="minorHAnsi" w:hAnsiTheme="minorHAnsi" w:cstheme="minorHAnsi"/>
        </w:rPr>
        <w:t>Podávám připomínku proti nezařazení pozemku PK 1002 v k. ú. Heřmaň u Českých Budějovic do nově připravovaného územního plánu Heřmaň u Českých Budějovic.</w:t>
      </w:r>
    </w:p>
    <w:p w:rsidR="003E1442" w:rsidRPr="005F1AAF" w:rsidRDefault="003E1442" w:rsidP="00FC6CFD">
      <w:pPr>
        <w:tabs>
          <w:tab w:val="left" w:pos="709"/>
        </w:tabs>
        <w:spacing w:before="60"/>
        <w:ind w:left="709"/>
        <w:jc w:val="both"/>
        <w:rPr>
          <w:rFonts w:asciiTheme="minorHAnsi" w:hAnsiTheme="minorHAnsi" w:cstheme="minorHAnsi"/>
          <w:szCs w:val="22"/>
        </w:rPr>
      </w:pPr>
      <w:r w:rsidRPr="005F1AAF">
        <w:rPr>
          <w:rFonts w:asciiTheme="minorHAnsi" w:hAnsiTheme="minorHAnsi" w:cstheme="minorHAnsi"/>
          <w:szCs w:val="22"/>
        </w:rPr>
        <w:t xml:space="preserve">Vyhodnocení </w:t>
      </w:r>
    </w:p>
    <w:p w:rsidR="003E1442" w:rsidRPr="005F1AAF" w:rsidRDefault="003E1442" w:rsidP="00FC6CFD">
      <w:pPr>
        <w:tabs>
          <w:tab w:val="left" w:pos="709"/>
        </w:tabs>
        <w:spacing w:before="0" w:after="0"/>
        <w:ind w:left="709"/>
        <w:jc w:val="both"/>
        <w:rPr>
          <w:rFonts w:asciiTheme="minorHAnsi" w:hAnsiTheme="minorHAnsi" w:cstheme="minorHAnsi"/>
        </w:rPr>
      </w:pPr>
      <w:r w:rsidRPr="005F1AAF">
        <w:rPr>
          <w:rFonts w:asciiTheme="minorHAnsi" w:hAnsiTheme="minorHAnsi" w:cstheme="minorHAnsi"/>
        </w:rPr>
        <w:t xml:space="preserve">Připomínce se nevyhovuje. </w:t>
      </w:r>
    </w:p>
    <w:p w:rsidR="003E1442" w:rsidRPr="005F1AAF" w:rsidRDefault="003E1442" w:rsidP="00FC6CFD">
      <w:pPr>
        <w:tabs>
          <w:tab w:val="left" w:pos="709"/>
        </w:tabs>
        <w:spacing w:before="0" w:after="0"/>
        <w:ind w:left="709"/>
        <w:jc w:val="both"/>
        <w:rPr>
          <w:rFonts w:asciiTheme="minorHAnsi" w:hAnsiTheme="minorHAnsi" w:cstheme="minorHAnsi"/>
        </w:rPr>
      </w:pPr>
      <w:r w:rsidRPr="005F1AAF">
        <w:rPr>
          <w:rFonts w:asciiTheme="minorHAnsi" w:hAnsiTheme="minorHAnsi" w:cstheme="minorHAnsi"/>
        </w:rPr>
        <w:t xml:space="preserve">V souladu se závěry dohodovacího jednání s dotčeným orgánem na úseku ochrany zemědělského půdního fondu, které se uskutečnilo dne 20. 5. 2015 u pořizovatele za účasti obce, nelze vyhovět požadavku na začlenění pozemku parc. č. 1000/10 (PK 1002) do zastavitelných ploch. Důvodem je, že v návrhu </w:t>
      </w:r>
      <w:r w:rsidR="00FC6CFD">
        <w:rPr>
          <w:rFonts w:asciiTheme="minorHAnsi" w:hAnsiTheme="minorHAnsi" w:cstheme="minorHAnsi"/>
        </w:rPr>
        <w:t xml:space="preserve">územního plánu </w:t>
      </w:r>
      <w:r w:rsidRPr="005F1AAF">
        <w:rPr>
          <w:rFonts w:asciiTheme="minorHAnsi" w:hAnsiTheme="minorHAnsi" w:cstheme="minorHAnsi"/>
        </w:rPr>
        <w:t xml:space="preserve">pro společné jednání </w:t>
      </w:r>
      <w:r w:rsidR="00FC6CFD">
        <w:rPr>
          <w:rFonts w:asciiTheme="minorHAnsi" w:hAnsiTheme="minorHAnsi" w:cstheme="minorHAnsi"/>
        </w:rPr>
        <w:t xml:space="preserve">bylo </w:t>
      </w:r>
      <w:r w:rsidRPr="005F1AAF">
        <w:rPr>
          <w:rFonts w:asciiTheme="minorHAnsi" w:hAnsiTheme="minorHAnsi" w:cstheme="minorHAnsi"/>
        </w:rPr>
        <w:t xml:space="preserve">již vymezeno dostatečné množství zastavitelných ploch se způsobem využití </w:t>
      </w:r>
      <w:r w:rsidRPr="005F1AAF">
        <w:rPr>
          <w:rFonts w:asciiTheme="minorHAnsi" w:hAnsiTheme="minorHAnsi" w:cstheme="minorHAnsi"/>
          <w:i/>
        </w:rPr>
        <w:t>plochy bydlení – rodinné domy</w:t>
      </w:r>
      <w:r w:rsidRPr="005F1AAF">
        <w:rPr>
          <w:rFonts w:asciiTheme="minorHAnsi" w:hAnsiTheme="minorHAnsi" w:cstheme="minorHAnsi"/>
        </w:rPr>
        <w:t>, nelze tedy z hlediska ochrany ZPF prokázat nezbytnou potřebu vymezení dalších ploch nad rámec návrhu</w:t>
      </w:r>
      <w:r w:rsidR="00FC6CFD">
        <w:rPr>
          <w:rFonts w:asciiTheme="minorHAnsi" w:hAnsiTheme="minorHAnsi" w:cstheme="minorHAnsi"/>
        </w:rPr>
        <w:t xml:space="preserve"> územního plánu pro společné jednání</w:t>
      </w:r>
      <w:r w:rsidRPr="005F1AAF">
        <w:rPr>
          <w:rFonts w:asciiTheme="minorHAnsi" w:hAnsiTheme="minorHAnsi" w:cstheme="minorHAnsi"/>
        </w:rPr>
        <w:t xml:space="preserve">.  Zástavba sousední plochy s pozemkem parc. č. 1003/4, která je dle </w:t>
      </w:r>
      <w:r w:rsidR="00FC6CFD">
        <w:rPr>
          <w:rFonts w:asciiTheme="minorHAnsi" w:hAnsiTheme="minorHAnsi" w:cstheme="minorHAnsi"/>
        </w:rPr>
        <w:t xml:space="preserve">územního plánu </w:t>
      </w:r>
      <w:r w:rsidRPr="005F1AAF">
        <w:rPr>
          <w:rFonts w:asciiTheme="minorHAnsi" w:hAnsiTheme="minorHAnsi" w:cstheme="minorHAnsi"/>
        </w:rPr>
        <w:t>cca polovinou začleněna do zastavěného území a polovinou do zastavitelné plochy BR Z4, byl</w:t>
      </w:r>
      <w:r w:rsidR="0072124E" w:rsidRPr="005F1AAF">
        <w:rPr>
          <w:rFonts w:asciiTheme="minorHAnsi" w:hAnsiTheme="minorHAnsi" w:cstheme="minorHAnsi"/>
        </w:rPr>
        <w:t>a</w:t>
      </w:r>
      <w:r w:rsidR="00FC6CFD">
        <w:rPr>
          <w:rFonts w:asciiTheme="minorHAnsi" w:hAnsiTheme="minorHAnsi" w:cstheme="minorHAnsi"/>
        </w:rPr>
        <w:t xml:space="preserve"> v návrhu územního plánu </w:t>
      </w:r>
      <w:r w:rsidRPr="005F1AAF">
        <w:rPr>
          <w:rFonts w:asciiTheme="minorHAnsi" w:hAnsiTheme="minorHAnsi" w:cstheme="minorHAnsi"/>
        </w:rPr>
        <w:t xml:space="preserve">posuzována z hlediska postupného zastavění podél stávající komunikace při východní straně tohoto pozemku. </w:t>
      </w:r>
    </w:p>
    <w:p w:rsidR="003E1442" w:rsidRPr="005F1AAF" w:rsidRDefault="003E1442" w:rsidP="00FC6CF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0" w:after="0"/>
        <w:ind w:left="709"/>
        <w:jc w:val="both"/>
        <w:rPr>
          <w:rFonts w:asciiTheme="minorHAnsi" w:hAnsiTheme="minorHAnsi" w:cstheme="minorHAnsi"/>
        </w:rPr>
      </w:pPr>
      <w:r w:rsidRPr="005F1AAF">
        <w:rPr>
          <w:rFonts w:asciiTheme="minorHAnsi" w:hAnsiTheme="minorHAnsi" w:cstheme="minorHAnsi"/>
        </w:rPr>
        <w:lastRenderedPageBreak/>
        <w:t xml:space="preserve">Zápis z jednání dne 20. 5. 2015 k připomínce za účasti obce a dotčeného orgánu z hlediska ochrany ZPF je uložen v dokladové části </w:t>
      </w:r>
      <w:r w:rsidR="00FC6CFD">
        <w:rPr>
          <w:rFonts w:asciiTheme="minorHAnsi" w:hAnsiTheme="minorHAnsi" w:cstheme="minorHAnsi"/>
        </w:rPr>
        <w:t>územního plánu</w:t>
      </w:r>
      <w:r w:rsidRPr="005F1AAF">
        <w:rPr>
          <w:rFonts w:asciiTheme="minorHAnsi" w:hAnsiTheme="minorHAnsi" w:cstheme="minorHAnsi"/>
        </w:rPr>
        <w:t>.</w:t>
      </w:r>
    </w:p>
    <w:p w:rsidR="00066B2E" w:rsidRDefault="00066B2E" w:rsidP="0044169A">
      <w:pPr>
        <w:pStyle w:val="nadpcislo"/>
        <w:numPr>
          <w:ilvl w:val="0"/>
          <w:numId w:val="27"/>
        </w:numPr>
        <w:tabs>
          <w:tab w:val="clear" w:pos="643"/>
          <w:tab w:val="num" w:pos="426"/>
        </w:tabs>
        <w:ind w:left="426" w:hanging="426"/>
        <w:jc w:val="both"/>
      </w:pPr>
      <w:r w:rsidRPr="005F1AAF">
        <w:t>Vyhodnocení připomínek k návrhu pro veřejné projednání dle § 52 stavebního zákona</w:t>
      </w:r>
    </w:p>
    <w:p w:rsidR="00FC04B1" w:rsidRPr="00FC04B1" w:rsidRDefault="00FC04B1" w:rsidP="00FC04B1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/>
        <w:ind w:left="426"/>
        <w:jc w:val="both"/>
        <w:rPr>
          <w:rFonts w:cs="Calibri"/>
          <w:szCs w:val="22"/>
        </w:rPr>
      </w:pPr>
      <w:r w:rsidRPr="00FC04B1">
        <w:rPr>
          <w:rFonts w:cs="Calibri"/>
          <w:szCs w:val="22"/>
        </w:rPr>
        <w:t>Připomínk</w:t>
      </w:r>
      <w:r>
        <w:rPr>
          <w:rFonts w:cs="Calibri"/>
          <w:szCs w:val="22"/>
        </w:rPr>
        <w:t>u</w:t>
      </w:r>
      <w:r w:rsidRPr="00FC04B1">
        <w:rPr>
          <w:rFonts w:cs="Calibri"/>
          <w:szCs w:val="22"/>
        </w:rPr>
        <w:t xml:space="preserve"> uplatnil:</w:t>
      </w:r>
    </w:p>
    <w:p w:rsidR="00BB42FC" w:rsidRPr="002D1059" w:rsidRDefault="00066B2E" w:rsidP="0044169A">
      <w:pPr>
        <w:spacing w:before="60" w:after="0" w:line="200" w:lineRule="atLeast"/>
        <w:ind w:left="425"/>
        <w:jc w:val="both"/>
        <w:outlineLvl w:val="2"/>
        <w:rPr>
          <w:rFonts w:asciiTheme="minorHAnsi" w:hAnsiTheme="minorHAnsi" w:cstheme="minorHAnsi"/>
          <w:b/>
        </w:rPr>
      </w:pPr>
      <w:r w:rsidRPr="002D1059">
        <w:rPr>
          <w:rFonts w:cs="Calibri"/>
          <w:b/>
        </w:rPr>
        <w:t>Magistrát</w:t>
      </w:r>
      <w:r w:rsidRPr="002D1059">
        <w:rPr>
          <w:rFonts w:asciiTheme="minorHAnsi" w:hAnsiTheme="minorHAnsi" w:cstheme="minorHAnsi"/>
          <w:b/>
        </w:rPr>
        <w:t xml:space="preserve"> města České Budějovice, odbor ochrany životního prostředí</w:t>
      </w:r>
    </w:p>
    <w:p w:rsidR="00066B2E" w:rsidRPr="005F1AAF" w:rsidRDefault="00066B2E" w:rsidP="002D1059">
      <w:pPr>
        <w:widowControl/>
        <w:shd w:val="clear" w:color="auto" w:fill="FFFFFF"/>
        <w:tabs>
          <w:tab w:val="left" w:pos="426"/>
        </w:tabs>
        <w:suppressAutoHyphens w:val="0"/>
        <w:spacing w:before="0" w:after="0"/>
        <w:ind w:left="426"/>
        <w:jc w:val="both"/>
        <w:rPr>
          <w:rFonts w:eastAsia="Times New Roman" w:cs="Calibri"/>
          <w:szCs w:val="22"/>
        </w:rPr>
      </w:pPr>
      <w:r w:rsidRPr="005F1AAF">
        <w:rPr>
          <w:rFonts w:eastAsia="Times New Roman" w:cs="Calibri"/>
          <w:szCs w:val="22"/>
        </w:rPr>
        <w:t>doručeno dne 14. 12. 2015</w:t>
      </w:r>
    </w:p>
    <w:p w:rsidR="0074197A" w:rsidRPr="005F1AAF" w:rsidRDefault="00066B2E" w:rsidP="002D1059">
      <w:pPr>
        <w:tabs>
          <w:tab w:val="left" w:pos="426"/>
        </w:tabs>
        <w:ind w:left="426"/>
        <w:jc w:val="both"/>
      </w:pPr>
      <w:r w:rsidRPr="005F1AAF">
        <w:t xml:space="preserve">Připomínka z hlediska ochrany ZPF a ochrany ovzduší obsahuje pouze informace o příslušném dotčeném orgánu. </w:t>
      </w:r>
    </w:p>
    <w:p w:rsidR="00066B2E" w:rsidRPr="005F1AAF" w:rsidRDefault="00066B2E" w:rsidP="0044169A">
      <w:pPr>
        <w:pStyle w:val="nadpcislo"/>
        <w:numPr>
          <w:ilvl w:val="0"/>
          <w:numId w:val="27"/>
        </w:numPr>
        <w:tabs>
          <w:tab w:val="clear" w:pos="643"/>
          <w:tab w:val="num" w:pos="426"/>
        </w:tabs>
        <w:ind w:left="426" w:hanging="426"/>
        <w:jc w:val="both"/>
      </w:pPr>
      <w:r w:rsidRPr="005F1AAF">
        <w:t>Vyhodnocení připomínek k návrhu pro opakované veřejné projednání dle § 53 stavebního zákona</w:t>
      </w:r>
    </w:p>
    <w:p w:rsidR="002D1059" w:rsidRPr="002D1059" w:rsidRDefault="002D1059" w:rsidP="002D105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/>
        <w:ind w:left="426"/>
        <w:jc w:val="both"/>
        <w:rPr>
          <w:rFonts w:cs="Calibri"/>
          <w:szCs w:val="22"/>
        </w:rPr>
      </w:pPr>
      <w:bookmarkStart w:id="63" w:name="_Toc277231248"/>
      <w:bookmarkEnd w:id="62"/>
      <w:r w:rsidRPr="002D1059">
        <w:rPr>
          <w:rFonts w:cs="Calibri"/>
          <w:szCs w:val="22"/>
        </w:rPr>
        <w:t>Připomínku uplatnil:</w:t>
      </w:r>
    </w:p>
    <w:p w:rsidR="002D1059" w:rsidRPr="002D1059" w:rsidRDefault="002D1059" w:rsidP="0044169A">
      <w:pPr>
        <w:spacing w:before="60" w:after="0" w:line="200" w:lineRule="atLeast"/>
        <w:ind w:left="425"/>
        <w:jc w:val="both"/>
        <w:outlineLvl w:val="2"/>
        <w:rPr>
          <w:rFonts w:cs="Calibri"/>
          <w:b/>
        </w:rPr>
      </w:pPr>
      <w:r w:rsidRPr="002D1059">
        <w:rPr>
          <w:rFonts w:cs="Calibri"/>
          <w:b/>
        </w:rPr>
        <w:t>Magistrát města České Budějovice, odbor ochrany životního prostředí</w:t>
      </w:r>
    </w:p>
    <w:p w:rsidR="002D1059" w:rsidRPr="002D1059" w:rsidRDefault="002D1059" w:rsidP="002D1059">
      <w:pPr>
        <w:widowControl/>
        <w:shd w:val="clear" w:color="auto" w:fill="FFFFFF"/>
        <w:tabs>
          <w:tab w:val="left" w:pos="426"/>
        </w:tabs>
        <w:suppressAutoHyphens w:val="0"/>
        <w:spacing w:before="0" w:after="0"/>
        <w:ind w:left="426"/>
        <w:jc w:val="both"/>
        <w:rPr>
          <w:rFonts w:eastAsia="Times New Roman" w:cs="Calibri"/>
          <w:szCs w:val="22"/>
        </w:rPr>
      </w:pPr>
      <w:r w:rsidRPr="002D1059">
        <w:rPr>
          <w:rFonts w:eastAsia="Times New Roman" w:cs="Calibri"/>
          <w:szCs w:val="22"/>
        </w:rPr>
        <w:t xml:space="preserve">doručeno dne </w:t>
      </w:r>
      <w:r>
        <w:rPr>
          <w:rFonts w:eastAsia="Times New Roman" w:cs="Calibri"/>
          <w:szCs w:val="22"/>
        </w:rPr>
        <w:t>21. 10.2016</w:t>
      </w:r>
    </w:p>
    <w:p w:rsidR="0061777C" w:rsidRDefault="002D1059" w:rsidP="00962BAC">
      <w:pPr>
        <w:widowControl/>
        <w:shd w:val="clear" w:color="auto" w:fill="FFFFFF"/>
        <w:tabs>
          <w:tab w:val="left" w:pos="426"/>
        </w:tabs>
        <w:suppressAutoHyphens w:val="0"/>
        <w:spacing w:before="0" w:after="0"/>
        <w:ind w:left="426"/>
        <w:jc w:val="both"/>
        <w:rPr>
          <w:rFonts w:cs="Calibri"/>
          <w:szCs w:val="22"/>
        </w:rPr>
      </w:pPr>
      <w:r w:rsidRPr="002D1059">
        <w:rPr>
          <w:rFonts w:eastAsia="Times New Roman" w:cs="Calibri"/>
          <w:szCs w:val="22"/>
        </w:rPr>
        <w:t>Připomínka z hlediska ochrany ZPF a ochrany ovzduší obsahuje pouze informace o příslušném dotčeném orgánu.</w:t>
      </w:r>
      <w:r w:rsidR="00962BAC" w:rsidRPr="00AB4106">
        <w:rPr>
          <w:rFonts w:cs="Calibri"/>
          <w:szCs w:val="22"/>
        </w:rPr>
        <w:t xml:space="preserve"> </w:t>
      </w:r>
    </w:p>
    <w:p w:rsidR="00962BAC" w:rsidRPr="00AB4106" w:rsidRDefault="00962BAC" w:rsidP="00962BAC">
      <w:pPr>
        <w:widowControl/>
        <w:shd w:val="clear" w:color="auto" w:fill="FFFFFF"/>
        <w:tabs>
          <w:tab w:val="left" w:pos="426"/>
        </w:tabs>
        <w:suppressAutoHyphens w:val="0"/>
        <w:spacing w:before="0" w:after="0"/>
        <w:ind w:left="426"/>
        <w:jc w:val="both"/>
        <w:rPr>
          <w:rFonts w:cs="Calibri"/>
          <w:szCs w:val="22"/>
        </w:rPr>
      </w:pPr>
    </w:p>
    <w:p w:rsidR="00563964" w:rsidRPr="000771E1" w:rsidRDefault="0061777C" w:rsidP="000771E1">
      <w:pPr>
        <w:pStyle w:val="nadppismeno"/>
        <w:shd w:val="clear" w:color="auto" w:fill="BFBFBF"/>
        <w:spacing w:before="0" w:after="0"/>
        <w:jc w:val="both"/>
        <w:rPr>
          <w:rFonts w:cs="Calibri"/>
        </w:rPr>
      </w:pPr>
      <w:bookmarkStart w:id="64" w:name="_Toc471982343"/>
      <w:r w:rsidRPr="000771E1">
        <w:rPr>
          <w:rFonts w:cs="Calibri"/>
        </w:rPr>
        <w:t>p</w:t>
      </w:r>
      <w:r w:rsidR="00563964" w:rsidRPr="000771E1">
        <w:rPr>
          <w:rFonts w:cs="Calibri"/>
        </w:rPr>
        <w:t xml:space="preserve">) Údaje o počtu listů odůvodnění </w:t>
      </w:r>
      <w:r w:rsidR="00FC6CFD" w:rsidRPr="000771E1">
        <w:rPr>
          <w:rFonts w:cs="Calibri"/>
        </w:rPr>
        <w:t>územního plánu</w:t>
      </w:r>
      <w:r w:rsidR="00563964" w:rsidRPr="000771E1">
        <w:rPr>
          <w:rFonts w:cs="Calibri"/>
        </w:rPr>
        <w:t xml:space="preserve"> a počtu výkresů grafické části odůvodnění</w:t>
      </w:r>
      <w:bookmarkEnd w:id="63"/>
      <w:bookmarkEnd w:id="64"/>
      <w:r w:rsidR="00563964" w:rsidRPr="000771E1">
        <w:rPr>
          <w:rFonts w:cs="Calibri"/>
        </w:rPr>
        <w:t xml:space="preserve">  </w:t>
      </w:r>
    </w:p>
    <w:p w:rsidR="009558AF" w:rsidRPr="0044169A" w:rsidRDefault="009558AF" w:rsidP="0044169A">
      <w:pPr>
        <w:pStyle w:val="nadpcislo"/>
        <w:numPr>
          <w:ilvl w:val="0"/>
          <w:numId w:val="29"/>
        </w:numPr>
        <w:tabs>
          <w:tab w:val="clear" w:pos="643"/>
          <w:tab w:val="num" w:pos="426"/>
        </w:tabs>
        <w:ind w:left="426" w:hanging="426"/>
        <w:jc w:val="both"/>
        <w:rPr>
          <w:b w:val="0"/>
          <w:color w:val="000000" w:themeColor="text1"/>
        </w:rPr>
      </w:pPr>
      <w:r w:rsidRPr="0044169A">
        <w:rPr>
          <w:b w:val="0"/>
          <w:color w:val="000000" w:themeColor="text1"/>
        </w:rPr>
        <w:t xml:space="preserve">Dokumentace odůvodnění územního plánu obsahuje v originálním vyhotovení </w:t>
      </w:r>
      <w:r w:rsidR="0044169A" w:rsidRPr="0044169A">
        <w:rPr>
          <w:b w:val="0"/>
          <w:color w:val="000000" w:themeColor="text1"/>
        </w:rPr>
        <w:t>22</w:t>
      </w:r>
      <w:r w:rsidRPr="0044169A">
        <w:rPr>
          <w:b w:val="0"/>
          <w:color w:val="000000" w:themeColor="text1"/>
        </w:rPr>
        <w:t xml:space="preserve"> listů A4 textové části (strany </w:t>
      </w:r>
      <w:r w:rsidR="0044169A" w:rsidRPr="0044169A">
        <w:rPr>
          <w:b w:val="0"/>
          <w:color w:val="000000" w:themeColor="text1"/>
        </w:rPr>
        <w:t>20</w:t>
      </w:r>
      <w:r w:rsidRPr="0044169A">
        <w:rPr>
          <w:b w:val="0"/>
          <w:color w:val="000000" w:themeColor="text1"/>
        </w:rPr>
        <w:t xml:space="preserve"> až </w:t>
      </w:r>
      <w:r w:rsidR="0044169A" w:rsidRPr="0044169A">
        <w:rPr>
          <w:b w:val="0"/>
          <w:color w:val="000000" w:themeColor="text1"/>
        </w:rPr>
        <w:t>41</w:t>
      </w:r>
      <w:r w:rsidRPr="0044169A">
        <w:rPr>
          <w:b w:val="0"/>
          <w:color w:val="000000" w:themeColor="text1"/>
        </w:rPr>
        <w:t xml:space="preserve"> tohoto OOP).</w:t>
      </w:r>
    </w:p>
    <w:p w:rsidR="009558AF" w:rsidRPr="009558AF" w:rsidRDefault="009558AF" w:rsidP="0044169A">
      <w:pPr>
        <w:pStyle w:val="nadpcislo"/>
        <w:numPr>
          <w:ilvl w:val="0"/>
          <w:numId w:val="29"/>
        </w:numPr>
        <w:tabs>
          <w:tab w:val="clear" w:pos="643"/>
          <w:tab w:val="num" w:pos="426"/>
        </w:tabs>
        <w:ind w:left="426" w:hanging="426"/>
        <w:jc w:val="both"/>
        <w:rPr>
          <w:b w:val="0"/>
          <w:color w:val="000000" w:themeColor="text1"/>
        </w:rPr>
      </w:pPr>
      <w:r w:rsidRPr="009558AF">
        <w:rPr>
          <w:b w:val="0"/>
          <w:color w:val="000000" w:themeColor="text1"/>
        </w:rPr>
        <w:t>Grafická část odůvodnění územního plánu je nedílnou součástí tohoto OOP jako příloha č. 2 a obsahuje celkem 3 výkresy:</w:t>
      </w:r>
    </w:p>
    <w:p w:rsidR="00563964" w:rsidRPr="009558AF" w:rsidRDefault="00563964" w:rsidP="0044169A">
      <w:pPr>
        <w:pStyle w:val="Odstavecseseznamem"/>
        <w:numPr>
          <w:ilvl w:val="0"/>
          <w:numId w:val="30"/>
        </w:numPr>
        <w:tabs>
          <w:tab w:val="left" w:pos="7088"/>
        </w:tabs>
        <w:ind w:left="709" w:hanging="283"/>
        <w:rPr>
          <w:rFonts w:cs="Calibri"/>
        </w:rPr>
      </w:pPr>
      <w:r w:rsidRPr="009558AF">
        <w:rPr>
          <w:rFonts w:cs="Calibri"/>
        </w:rPr>
        <w:t xml:space="preserve">II/1  Koordinační výkres                                          </w:t>
      </w:r>
      <w:r w:rsidRPr="009558AF">
        <w:rPr>
          <w:rFonts w:cs="Calibri"/>
        </w:rPr>
        <w:tab/>
      </w:r>
      <w:r w:rsidRPr="009558AF">
        <w:rPr>
          <w:rFonts w:cs="Calibri"/>
        </w:rPr>
        <w:tab/>
        <w:t>1:5 000</w:t>
      </w:r>
    </w:p>
    <w:p w:rsidR="00563964" w:rsidRPr="009558AF" w:rsidRDefault="00563964" w:rsidP="0044169A">
      <w:pPr>
        <w:pStyle w:val="Odstavecseseznamem"/>
        <w:numPr>
          <w:ilvl w:val="0"/>
          <w:numId w:val="30"/>
        </w:numPr>
        <w:tabs>
          <w:tab w:val="left" w:pos="7088"/>
        </w:tabs>
        <w:spacing w:before="60"/>
        <w:ind w:left="709" w:hanging="283"/>
        <w:rPr>
          <w:rFonts w:cs="Calibri"/>
        </w:rPr>
      </w:pPr>
      <w:r w:rsidRPr="009558AF">
        <w:rPr>
          <w:rFonts w:cs="Calibri"/>
        </w:rPr>
        <w:t xml:space="preserve">II/2  Výkres širších vztahů        </w:t>
      </w:r>
      <w:r w:rsidRPr="009558AF">
        <w:rPr>
          <w:rFonts w:cs="Calibri"/>
        </w:rPr>
        <w:tab/>
      </w:r>
      <w:r w:rsidRPr="009558AF">
        <w:rPr>
          <w:rFonts w:cs="Calibri"/>
        </w:rPr>
        <w:tab/>
        <w:t>1:20 000</w:t>
      </w:r>
    </w:p>
    <w:p w:rsidR="009558AF" w:rsidRDefault="00563964" w:rsidP="0044169A">
      <w:pPr>
        <w:pStyle w:val="Odstavecseseznamem"/>
        <w:numPr>
          <w:ilvl w:val="0"/>
          <w:numId w:val="30"/>
        </w:numPr>
        <w:tabs>
          <w:tab w:val="left" w:pos="7088"/>
        </w:tabs>
        <w:ind w:left="709" w:hanging="283"/>
        <w:rPr>
          <w:rFonts w:cs="Calibri"/>
        </w:rPr>
      </w:pPr>
      <w:r w:rsidRPr="009558AF">
        <w:rPr>
          <w:rFonts w:cs="Calibri"/>
        </w:rPr>
        <w:t>II/3  Výkres předpokládaných záborů půdního fondu</w:t>
      </w:r>
      <w:r w:rsidRPr="009558AF">
        <w:rPr>
          <w:rFonts w:cs="Calibri"/>
        </w:rPr>
        <w:tab/>
      </w:r>
      <w:r w:rsidRPr="009558AF">
        <w:rPr>
          <w:rFonts w:cs="Calibri"/>
        </w:rPr>
        <w:tab/>
        <w:t>1:5 000</w:t>
      </w:r>
    </w:p>
    <w:p w:rsidR="009558AF" w:rsidRDefault="009558AF" w:rsidP="009558AF">
      <w:pPr>
        <w:spacing w:after="0"/>
        <w:jc w:val="both"/>
        <w:rPr>
          <w:rFonts w:cs="Calibri"/>
        </w:rPr>
      </w:pPr>
    </w:p>
    <w:p w:rsidR="009558AF" w:rsidRDefault="009558AF" w:rsidP="009558AF">
      <w:pPr>
        <w:spacing w:after="0"/>
        <w:jc w:val="both"/>
        <w:rPr>
          <w:rFonts w:cs="Calibri"/>
        </w:rPr>
      </w:pPr>
    </w:p>
    <w:p w:rsidR="009558AF" w:rsidRPr="00B01F01" w:rsidRDefault="009558AF" w:rsidP="009558AF">
      <w:pPr>
        <w:spacing w:after="0"/>
        <w:jc w:val="both"/>
        <w:rPr>
          <w:b/>
          <w:u w:val="single"/>
        </w:rPr>
      </w:pPr>
      <w:r w:rsidRPr="009558AF">
        <w:rPr>
          <w:b/>
          <w:u w:val="single"/>
        </w:rPr>
        <w:t xml:space="preserve"> </w:t>
      </w:r>
      <w:r w:rsidRPr="00B01F01">
        <w:rPr>
          <w:b/>
          <w:u w:val="single"/>
        </w:rPr>
        <w:t xml:space="preserve">POUČENÍ: </w:t>
      </w:r>
    </w:p>
    <w:p w:rsidR="009558AF" w:rsidRDefault="009558AF" w:rsidP="009558AF">
      <w:pPr>
        <w:spacing w:before="60" w:after="0"/>
        <w:jc w:val="both"/>
      </w:pPr>
      <w:r>
        <w:t xml:space="preserve">Proti tomuto opatření obecné povahy nelze podle § 173 odst. (2) správního řádu podat opravný prostředek. </w:t>
      </w:r>
    </w:p>
    <w:p w:rsidR="009558AF" w:rsidRDefault="009558AF" w:rsidP="009558AF">
      <w:pPr>
        <w:spacing w:after="0"/>
        <w:jc w:val="both"/>
      </w:pPr>
    </w:p>
    <w:p w:rsidR="009558AF" w:rsidRPr="00B01F01" w:rsidRDefault="009558AF" w:rsidP="009558AF">
      <w:pPr>
        <w:spacing w:after="0"/>
        <w:jc w:val="both"/>
        <w:rPr>
          <w:b/>
          <w:u w:val="single"/>
        </w:rPr>
      </w:pPr>
      <w:r w:rsidRPr="00B01F01">
        <w:rPr>
          <w:b/>
          <w:u w:val="single"/>
        </w:rPr>
        <w:t>UPOZORNĚNÍ:</w:t>
      </w:r>
    </w:p>
    <w:p w:rsidR="009558AF" w:rsidRDefault="009558AF" w:rsidP="009558AF">
      <w:pPr>
        <w:spacing w:before="60" w:after="0"/>
        <w:jc w:val="both"/>
      </w:pPr>
      <w:r>
        <w:t xml:space="preserve">Územní plán je v souladu s § 165 odst. (1) stavebního zákona uložen u obce Heřmaň, včetně dokladů o jeho pořizování; opatřený záznamem o účinnosti je poskytnut Magistrátu města České Budějovice, odboru územního plánování, stavebnímu úřadu Magistrátu města České Budějovice a Krajskému úřadu – Jihočeský kraj, odboru regionálního rozvoje, územního plánování, stavebního řádu a investic. </w:t>
      </w:r>
    </w:p>
    <w:p w:rsidR="009558AF" w:rsidRDefault="009558AF" w:rsidP="009558AF">
      <w:pPr>
        <w:spacing w:before="60" w:after="0"/>
        <w:jc w:val="both"/>
      </w:pPr>
      <w:r>
        <w:t xml:space="preserve">Údaje o vydaném územním plánu a místech, kde je do této územně plánovací dokumentace a její dokladové části možné nahlédnout, jsou v souladu s § 165 odst. (2) stavebního zákona uveřejněny na www stránkách </w:t>
      </w:r>
      <w:r w:rsidRPr="00B01F01">
        <w:t xml:space="preserve">obce </w:t>
      </w:r>
      <w:r>
        <w:t xml:space="preserve">Heřmaň </w:t>
      </w:r>
      <w:hyperlink r:id="rId16" w:history="1">
        <w:r w:rsidRPr="003B6F56">
          <w:rPr>
            <w:rStyle w:val="Hypertextovodkaz"/>
          </w:rPr>
          <w:t>http://www.obec-herman.cz</w:t>
        </w:r>
      </w:hyperlink>
      <w:r>
        <w:t>.</w:t>
      </w:r>
    </w:p>
    <w:p w:rsidR="009558AF" w:rsidRDefault="009558AF" w:rsidP="009558AF">
      <w:pPr>
        <w:spacing w:before="60" w:after="0"/>
        <w:jc w:val="both"/>
      </w:pPr>
    </w:p>
    <w:p w:rsidR="009558AF" w:rsidRDefault="009558AF" w:rsidP="009558AF">
      <w:pPr>
        <w:spacing w:after="0"/>
        <w:jc w:val="both"/>
      </w:pPr>
    </w:p>
    <w:p w:rsidR="00962BAC" w:rsidRDefault="00962BAC" w:rsidP="009558AF">
      <w:pPr>
        <w:spacing w:after="0"/>
        <w:jc w:val="both"/>
      </w:pPr>
    </w:p>
    <w:p w:rsidR="009558AF" w:rsidRDefault="009558AF" w:rsidP="009558AF">
      <w:pPr>
        <w:spacing w:after="0"/>
        <w:jc w:val="both"/>
      </w:pPr>
    </w:p>
    <w:p w:rsidR="009558AF" w:rsidRDefault="009558AF" w:rsidP="009558AF">
      <w:pPr>
        <w:spacing w:after="0"/>
        <w:jc w:val="both"/>
      </w:pPr>
      <w:r>
        <w:t xml:space="preserve">………………………………………               </w:t>
      </w:r>
      <w:r>
        <w:tab/>
      </w:r>
      <w:r>
        <w:tab/>
      </w:r>
      <w:r>
        <w:tab/>
        <w:t xml:space="preserve">                    …………………………………….</w:t>
      </w:r>
    </w:p>
    <w:p w:rsidR="009558AF" w:rsidRDefault="009558AF" w:rsidP="009558AF">
      <w:pPr>
        <w:spacing w:after="0"/>
        <w:ind w:left="1416" w:hanging="1274"/>
      </w:pPr>
      <w:r w:rsidRPr="00B01F01">
        <w:t xml:space="preserve">Ing. </w:t>
      </w:r>
      <w:r>
        <w:t>Václav Pexa</w:t>
      </w:r>
      <w:r w:rsidRPr="00B01F01">
        <w:t xml:space="preserve">                                               </w:t>
      </w:r>
      <w:r>
        <w:tab/>
      </w:r>
      <w:r>
        <w:tab/>
      </w:r>
      <w:r>
        <w:tab/>
        <w:t xml:space="preserve">           Ing. Jana Veselá</w:t>
      </w:r>
      <w:r w:rsidRPr="00B01F01">
        <w:t xml:space="preserve">    </w:t>
      </w:r>
      <w:r>
        <w:t xml:space="preserve">                                                               </w:t>
      </w:r>
    </w:p>
    <w:p w:rsidR="00563964" w:rsidRPr="009558AF" w:rsidRDefault="009558AF" w:rsidP="009558AF">
      <w:pPr>
        <w:spacing w:after="0"/>
        <w:jc w:val="both"/>
        <w:rPr>
          <w:rFonts w:cs="Calibri"/>
        </w:rPr>
      </w:pPr>
      <w:r>
        <w:t xml:space="preserve">      starosta obec                                                    </w:t>
      </w:r>
      <w:r>
        <w:tab/>
      </w:r>
      <w:r>
        <w:tab/>
        <w:t xml:space="preserve">     </w:t>
      </w:r>
      <w:r>
        <w:tab/>
        <w:t xml:space="preserve">             místostarostka   </w:t>
      </w:r>
    </w:p>
    <w:sectPr w:rsidR="00563964" w:rsidRPr="009558AF" w:rsidSect="005F1FC4">
      <w:footnotePr>
        <w:pos w:val="beneathText"/>
      </w:footnotePr>
      <w:type w:val="continuous"/>
      <w:pgSz w:w="11905" w:h="16837" w:code="257"/>
      <w:pgMar w:top="1134" w:right="706" w:bottom="851" w:left="1701" w:header="708" w:footer="9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4A9" w:rsidRDefault="00B544A9">
      <w:r>
        <w:separator/>
      </w:r>
    </w:p>
  </w:endnote>
  <w:endnote w:type="continuationSeparator" w:id="0">
    <w:p w:rsidR="00B544A9" w:rsidRDefault="00B54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C36" w:rsidRDefault="00D96C36">
    <w:r>
      <w:tab/>
    </w:r>
    <w:r>
      <w:tab/>
    </w:r>
    <w:r>
      <w:tab/>
    </w:r>
    <w:r>
      <w:tab/>
    </w:r>
    <w:r>
      <w:tab/>
    </w:r>
    <w:r>
      <w:tab/>
    </w:r>
    <w:r>
      <w:tab/>
    </w:r>
    <w:r w:rsidR="0088516D">
      <w:fldChar w:fldCharType="begin"/>
    </w:r>
    <w:r>
      <w:instrText xml:space="preserve"> PAGE </w:instrText>
    </w:r>
    <w:r w:rsidR="0088516D">
      <w:fldChar w:fldCharType="separate"/>
    </w:r>
    <w:r w:rsidR="00BC30AA">
      <w:rPr>
        <w:noProof/>
      </w:rPr>
      <w:t>41</w:t>
    </w:r>
    <w:r w:rsidR="0088516D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4A9" w:rsidRDefault="00B544A9">
      <w:r>
        <w:separator/>
      </w:r>
    </w:p>
  </w:footnote>
  <w:footnote w:type="continuationSeparator" w:id="0">
    <w:p w:rsidR="00B544A9" w:rsidRDefault="00B544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7"/>
    <w:multiLevelType w:val="multilevel"/>
    <w:tmpl w:val="00000007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8"/>
    <w:multiLevelType w:val="singleLevel"/>
    <w:tmpl w:val="00000008"/>
    <w:name w:val="WW8Num3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7">
    <w:nsid w:val="04E1552E"/>
    <w:multiLevelType w:val="multilevel"/>
    <w:tmpl w:val="178EE12E"/>
    <w:styleLink w:val="WW8Num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720" w:hanging="36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hanging="360"/>
      </w:pPr>
      <w:rPr>
        <w:b w:val="0"/>
        <w:i w:val="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8">
    <w:nsid w:val="061F017C"/>
    <w:multiLevelType w:val="hybridMultilevel"/>
    <w:tmpl w:val="3F7E44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650986"/>
    <w:multiLevelType w:val="hybridMultilevel"/>
    <w:tmpl w:val="17D48446"/>
    <w:lvl w:ilvl="0" w:tplc="105CDEC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2E2217F"/>
    <w:multiLevelType w:val="hybridMultilevel"/>
    <w:tmpl w:val="F0A81D66"/>
    <w:lvl w:ilvl="0" w:tplc="15326ABE">
      <w:start w:val="1"/>
      <w:numFmt w:val="bullet"/>
      <w:pStyle w:val="pomlka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000000"/>
        <w:sz w:val="16"/>
        <w:szCs w:val="16"/>
      </w:rPr>
    </w:lvl>
    <w:lvl w:ilvl="1" w:tplc="8E109B6E">
      <w:start w:val="1"/>
      <w:numFmt w:val="decimal"/>
      <w:lvlText w:val="%2."/>
      <w:lvlJc w:val="left"/>
      <w:pPr>
        <w:tabs>
          <w:tab w:val="num" w:pos="1729"/>
        </w:tabs>
        <w:ind w:left="1729" w:hanging="360"/>
      </w:pPr>
      <w:rPr>
        <w:rFonts w:hint="default"/>
        <w:b w:val="0"/>
        <w:color w:val="000000"/>
        <w:sz w:val="22"/>
        <w:szCs w:val="22"/>
      </w:rPr>
    </w:lvl>
    <w:lvl w:ilvl="2" w:tplc="04050005">
      <w:start w:val="1"/>
      <w:numFmt w:val="bullet"/>
      <w:lvlText w:val=""/>
      <w:lvlJc w:val="left"/>
      <w:pPr>
        <w:tabs>
          <w:tab w:val="num" w:pos="2449"/>
        </w:tabs>
        <w:ind w:left="24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9"/>
        </w:tabs>
        <w:ind w:left="31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9"/>
        </w:tabs>
        <w:ind w:left="38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9"/>
        </w:tabs>
        <w:ind w:left="46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9"/>
        </w:tabs>
        <w:ind w:left="53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9"/>
        </w:tabs>
        <w:ind w:left="60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9"/>
        </w:tabs>
        <w:ind w:left="6769" w:hanging="360"/>
      </w:pPr>
      <w:rPr>
        <w:rFonts w:ascii="Wingdings" w:hAnsi="Wingdings" w:hint="default"/>
      </w:rPr>
    </w:lvl>
  </w:abstractNum>
  <w:abstractNum w:abstractNumId="11">
    <w:nsid w:val="2C575298"/>
    <w:multiLevelType w:val="hybridMultilevel"/>
    <w:tmpl w:val="CD362F5E"/>
    <w:lvl w:ilvl="0" w:tplc="C88C4AD2">
      <w:start w:val="5"/>
      <w:numFmt w:val="bullet"/>
      <w:lvlText w:val="–"/>
      <w:lvlJc w:val="left"/>
      <w:pPr>
        <w:ind w:left="1004" w:hanging="360"/>
      </w:pPr>
      <w:rPr>
        <w:rFonts w:ascii="Arial Narrow" w:eastAsia="Times New Roman" w:hAnsi="Arial Narrow" w:cs="Times New Roman" w:hint="default"/>
        <w:color w:val="000000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76F5D00"/>
    <w:multiLevelType w:val="hybridMultilevel"/>
    <w:tmpl w:val="18EEC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163F2A">
      <w:start w:val="1"/>
      <w:numFmt w:val="bullet"/>
      <w:pStyle w:val="odrazctver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color w:val="000000"/>
        <w:lang w:val="cs-CZ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28244820">
      <w:numFmt w:val="bullet"/>
      <w:lvlText w:val="-"/>
      <w:lvlJc w:val="left"/>
      <w:pPr>
        <w:ind w:left="2880" w:hanging="360"/>
      </w:pPr>
      <w:rPr>
        <w:rFonts w:ascii="Calibri" w:eastAsia="Lucida Sans Unicode" w:hAnsi="Calibri" w:cs="Calibri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D57CF3"/>
    <w:multiLevelType w:val="hybridMultilevel"/>
    <w:tmpl w:val="5B342C5C"/>
    <w:lvl w:ilvl="0" w:tplc="7EE8E686">
      <w:start w:val="2"/>
      <w:numFmt w:val="decimal"/>
      <w:pStyle w:val="cislov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F47805"/>
    <w:multiLevelType w:val="hybridMultilevel"/>
    <w:tmpl w:val="4642AB66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504499A"/>
    <w:multiLevelType w:val="hybridMultilevel"/>
    <w:tmpl w:val="D3A88DCC"/>
    <w:lvl w:ilvl="0" w:tplc="FFFFFFFF">
      <w:start w:val="1"/>
      <w:numFmt w:val="bullet"/>
      <w:pStyle w:val="Styl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A833FC"/>
    <w:multiLevelType w:val="hybridMultilevel"/>
    <w:tmpl w:val="1FECF65A"/>
    <w:lvl w:ilvl="0" w:tplc="246241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6241FA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34F0B"/>
    <w:multiLevelType w:val="multilevel"/>
    <w:tmpl w:val="5470D5DA"/>
    <w:styleLink w:val="WW8Num44"/>
    <w:lvl w:ilvl="0">
      <w:start w:val="5"/>
      <w:numFmt w:val="lowerLetter"/>
      <w:lvlText w:val="%1)"/>
      <w:lvlJc w:val="left"/>
      <w:pPr>
        <w:ind w:left="720" w:hanging="360"/>
      </w:pPr>
      <w:rPr>
        <w:b w:val="0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Wingdings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Wingdings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Wingdings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8">
    <w:nsid w:val="6DCE5364"/>
    <w:multiLevelType w:val="hybridMultilevel"/>
    <w:tmpl w:val="B37E6868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DCF79BD"/>
    <w:multiLevelType w:val="hybridMultilevel"/>
    <w:tmpl w:val="B48CF154"/>
    <w:lvl w:ilvl="0" w:tplc="466633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DD379DC"/>
    <w:multiLevelType w:val="hybridMultilevel"/>
    <w:tmpl w:val="F8D8FA7E"/>
    <w:lvl w:ilvl="0" w:tplc="76C84F32">
      <w:start w:val="1"/>
      <w:numFmt w:val="bullet"/>
      <w:pStyle w:val="seznamx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57C54DE"/>
    <w:multiLevelType w:val="hybridMultilevel"/>
    <w:tmpl w:val="A356BF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28400D"/>
    <w:multiLevelType w:val="hybridMultilevel"/>
    <w:tmpl w:val="2CB23308"/>
    <w:lvl w:ilvl="0" w:tplc="78001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3E216CC">
      <w:start w:val="1"/>
      <w:numFmt w:val="bullet"/>
      <w:pStyle w:val="ctver-podtr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color w:val="000000"/>
        <w:lang w:val="cs-CZ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03543B"/>
    <w:multiLevelType w:val="hybridMultilevel"/>
    <w:tmpl w:val="4642AB66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B414DC8"/>
    <w:multiLevelType w:val="hybridMultilevel"/>
    <w:tmpl w:val="60AAE29C"/>
    <w:lvl w:ilvl="0" w:tplc="FCBE9CA8">
      <w:start w:val="1"/>
      <w:numFmt w:val="decimal"/>
      <w:pStyle w:val="nadpcislo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lang w:val="cs-CZ"/>
      </w:rPr>
    </w:lvl>
    <w:lvl w:ilvl="1" w:tplc="80EC509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2"/>
  </w:num>
  <w:num w:numId="4">
    <w:abstractNumId w:val="20"/>
  </w:num>
  <w:num w:numId="5">
    <w:abstractNumId w:val="12"/>
  </w:num>
  <w:num w:numId="6">
    <w:abstractNumId w:val="13"/>
  </w:num>
  <w:num w:numId="7">
    <w:abstractNumId w:val="10"/>
  </w:num>
  <w:num w:numId="8">
    <w:abstractNumId w:val="7"/>
  </w:num>
  <w:num w:numId="9">
    <w:abstractNumId w:val="17"/>
  </w:num>
  <w:num w:numId="10">
    <w:abstractNumId w:val="21"/>
  </w:num>
  <w:num w:numId="11">
    <w:abstractNumId w:val="11"/>
  </w:num>
  <w:num w:numId="12">
    <w:abstractNumId w:val="16"/>
  </w:num>
  <w:num w:numId="13">
    <w:abstractNumId w:val="9"/>
  </w:num>
  <w:num w:numId="14">
    <w:abstractNumId w:val="19"/>
  </w:num>
  <w:num w:numId="15">
    <w:abstractNumId w:val="24"/>
  </w:num>
  <w:num w:numId="16">
    <w:abstractNumId w:val="24"/>
    <w:lvlOverride w:ilvl="0">
      <w:startOverride w:val="1"/>
    </w:lvlOverride>
  </w:num>
  <w:num w:numId="17">
    <w:abstractNumId w:val="24"/>
    <w:lvlOverride w:ilvl="0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24"/>
    <w:lvlOverride w:ilvl="0">
      <w:startOverride w:val="1"/>
    </w:lvlOverride>
  </w:num>
  <w:num w:numId="23">
    <w:abstractNumId w:val="24"/>
    <w:lvlOverride w:ilvl="0">
      <w:startOverride w:val="1"/>
    </w:lvlOverride>
  </w:num>
  <w:num w:numId="24">
    <w:abstractNumId w:val="24"/>
    <w:lvlOverride w:ilvl="0">
      <w:startOverride w:val="1"/>
    </w:lvlOverride>
  </w:num>
  <w:num w:numId="25">
    <w:abstractNumId w:val="24"/>
    <w:lvlOverride w:ilvl="0">
      <w:startOverride w:val="1"/>
    </w:lvlOverride>
  </w:num>
  <w:num w:numId="26">
    <w:abstractNumId w:val="23"/>
  </w:num>
  <w:num w:numId="27">
    <w:abstractNumId w:val="24"/>
    <w:lvlOverride w:ilvl="0">
      <w:startOverride w:val="1"/>
    </w:lvlOverride>
  </w:num>
  <w:num w:numId="28">
    <w:abstractNumId w:val="14"/>
  </w:num>
  <w:num w:numId="29">
    <w:abstractNumId w:val="24"/>
    <w:lvlOverride w:ilvl="0">
      <w:startOverride w:val="1"/>
    </w:lvlOverride>
  </w:num>
  <w:num w:numId="30">
    <w:abstractNumId w:val="18"/>
  </w:num>
  <w:num w:numId="31">
    <w:abstractNumId w:val="8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cs-CZ" w:vendorID="7" w:dllVersion="514" w:checkStyle="1"/>
  <w:stylePaneFormatFilter w:val="3A01"/>
  <w:stylePaneSortMethod w:val="0004"/>
  <w:defaultTabStop w:val="709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/>
  <w:rsids>
    <w:rsidRoot w:val="005D217B"/>
    <w:rsid w:val="00000829"/>
    <w:rsid w:val="00000D73"/>
    <w:rsid w:val="00000EF2"/>
    <w:rsid w:val="0000108F"/>
    <w:rsid w:val="000011C2"/>
    <w:rsid w:val="00001876"/>
    <w:rsid w:val="000023A4"/>
    <w:rsid w:val="00002C83"/>
    <w:rsid w:val="00002CB5"/>
    <w:rsid w:val="00002E99"/>
    <w:rsid w:val="0000425A"/>
    <w:rsid w:val="000045E8"/>
    <w:rsid w:val="000046D2"/>
    <w:rsid w:val="00010215"/>
    <w:rsid w:val="00010C9D"/>
    <w:rsid w:val="000111DC"/>
    <w:rsid w:val="000117F8"/>
    <w:rsid w:val="00011FBA"/>
    <w:rsid w:val="00012F65"/>
    <w:rsid w:val="00012F73"/>
    <w:rsid w:val="00013149"/>
    <w:rsid w:val="00013CD5"/>
    <w:rsid w:val="00013D40"/>
    <w:rsid w:val="0001430A"/>
    <w:rsid w:val="00014892"/>
    <w:rsid w:val="000160C9"/>
    <w:rsid w:val="000162F1"/>
    <w:rsid w:val="00016725"/>
    <w:rsid w:val="00016B9D"/>
    <w:rsid w:val="000204CC"/>
    <w:rsid w:val="00020C46"/>
    <w:rsid w:val="0002280F"/>
    <w:rsid w:val="00023ED6"/>
    <w:rsid w:val="00024021"/>
    <w:rsid w:val="0002423F"/>
    <w:rsid w:val="00024D31"/>
    <w:rsid w:val="00024E97"/>
    <w:rsid w:val="000251C9"/>
    <w:rsid w:val="00025F1A"/>
    <w:rsid w:val="00026027"/>
    <w:rsid w:val="00026877"/>
    <w:rsid w:val="00026D86"/>
    <w:rsid w:val="0002765B"/>
    <w:rsid w:val="00027E10"/>
    <w:rsid w:val="00031578"/>
    <w:rsid w:val="00031711"/>
    <w:rsid w:val="00032D9A"/>
    <w:rsid w:val="00033484"/>
    <w:rsid w:val="00034A83"/>
    <w:rsid w:val="0003523B"/>
    <w:rsid w:val="000359F8"/>
    <w:rsid w:val="0003619E"/>
    <w:rsid w:val="00036AD7"/>
    <w:rsid w:val="00037B25"/>
    <w:rsid w:val="00037B28"/>
    <w:rsid w:val="0004054E"/>
    <w:rsid w:val="00041421"/>
    <w:rsid w:val="00041EBC"/>
    <w:rsid w:val="0004277F"/>
    <w:rsid w:val="00042E54"/>
    <w:rsid w:val="000430AC"/>
    <w:rsid w:val="00043AEE"/>
    <w:rsid w:val="000446F0"/>
    <w:rsid w:val="0004539A"/>
    <w:rsid w:val="00047C80"/>
    <w:rsid w:val="00047E9D"/>
    <w:rsid w:val="000511C5"/>
    <w:rsid w:val="000520C2"/>
    <w:rsid w:val="00052751"/>
    <w:rsid w:val="000602C8"/>
    <w:rsid w:val="000604CA"/>
    <w:rsid w:val="000605E0"/>
    <w:rsid w:val="00061199"/>
    <w:rsid w:val="0006122B"/>
    <w:rsid w:val="0006170C"/>
    <w:rsid w:val="00061774"/>
    <w:rsid w:val="00061E43"/>
    <w:rsid w:val="00061FC6"/>
    <w:rsid w:val="00063038"/>
    <w:rsid w:val="000640A0"/>
    <w:rsid w:val="0006566C"/>
    <w:rsid w:val="000658F3"/>
    <w:rsid w:val="00065BEC"/>
    <w:rsid w:val="00065EE8"/>
    <w:rsid w:val="00066B2E"/>
    <w:rsid w:val="00066E73"/>
    <w:rsid w:val="000672AC"/>
    <w:rsid w:val="00067B8B"/>
    <w:rsid w:val="00067D78"/>
    <w:rsid w:val="00067E57"/>
    <w:rsid w:val="00067ED7"/>
    <w:rsid w:val="00070072"/>
    <w:rsid w:val="000707B1"/>
    <w:rsid w:val="00071244"/>
    <w:rsid w:val="0007144F"/>
    <w:rsid w:val="00072903"/>
    <w:rsid w:val="00074F51"/>
    <w:rsid w:val="00074F63"/>
    <w:rsid w:val="0007703B"/>
    <w:rsid w:val="000771E1"/>
    <w:rsid w:val="00077466"/>
    <w:rsid w:val="0008074F"/>
    <w:rsid w:val="00080D8F"/>
    <w:rsid w:val="000810C2"/>
    <w:rsid w:val="000818EA"/>
    <w:rsid w:val="00082D9F"/>
    <w:rsid w:val="000856E1"/>
    <w:rsid w:val="00085F25"/>
    <w:rsid w:val="000860E3"/>
    <w:rsid w:val="000862E9"/>
    <w:rsid w:val="00087246"/>
    <w:rsid w:val="000907C2"/>
    <w:rsid w:val="00091405"/>
    <w:rsid w:val="00091E86"/>
    <w:rsid w:val="000922AA"/>
    <w:rsid w:val="0009234E"/>
    <w:rsid w:val="00093065"/>
    <w:rsid w:val="000952CE"/>
    <w:rsid w:val="000957CC"/>
    <w:rsid w:val="000958FF"/>
    <w:rsid w:val="00095E18"/>
    <w:rsid w:val="00097A9E"/>
    <w:rsid w:val="00097C56"/>
    <w:rsid w:val="000A0FB0"/>
    <w:rsid w:val="000A112C"/>
    <w:rsid w:val="000A14D2"/>
    <w:rsid w:val="000A1E8C"/>
    <w:rsid w:val="000A376F"/>
    <w:rsid w:val="000A38D2"/>
    <w:rsid w:val="000A4061"/>
    <w:rsid w:val="000A4C69"/>
    <w:rsid w:val="000A4CA2"/>
    <w:rsid w:val="000A4DA2"/>
    <w:rsid w:val="000A6803"/>
    <w:rsid w:val="000A740C"/>
    <w:rsid w:val="000A796A"/>
    <w:rsid w:val="000A7E6A"/>
    <w:rsid w:val="000B0234"/>
    <w:rsid w:val="000B0DED"/>
    <w:rsid w:val="000B1DD5"/>
    <w:rsid w:val="000B2D04"/>
    <w:rsid w:val="000B41C9"/>
    <w:rsid w:val="000B4682"/>
    <w:rsid w:val="000B4BB0"/>
    <w:rsid w:val="000B4C45"/>
    <w:rsid w:val="000B56C1"/>
    <w:rsid w:val="000B6528"/>
    <w:rsid w:val="000C1472"/>
    <w:rsid w:val="000C14D5"/>
    <w:rsid w:val="000C16D0"/>
    <w:rsid w:val="000C1991"/>
    <w:rsid w:val="000C1D11"/>
    <w:rsid w:val="000C1D58"/>
    <w:rsid w:val="000C2166"/>
    <w:rsid w:val="000C22F6"/>
    <w:rsid w:val="000C303B"/>
    <w:rsid w:val="000C307B"/>
    <w:rsid w:val="000C3C37"/>
    <w:rsid w:val="000C6E8A"/>
    <w:rsid w:val="000C7524"/>
    <w:rsid w:val="000C7A7C"/>
    <w:rsid w:val="000D18FD"/>
    <w:rsid w:val="000D19EB"/>
    <w:rsid w:val="000D38D4"/>
    <w:rsid w:val="000D5033"/>
    <w:rsid w:val="000D50E1"/>
    <w:rsid w:val="000D51FE"/>
    <w:rsid w:val="000D5C06"/>
    <w:rsid w:val="000D61F8"/>
    <w:rsid w:val="000D78A2"/>
    <w:rsid w:val="000E040C"/>
    <w:rsid w:val="000E1076"/>
    <w:rsid w:val="000E1831"/>
    <w:rsid w:val="000E5494"/>
    <w:rsid w:val="000E5D3D"/>
    <w:rsid w:val="000E6700"/>
    <w:rsid w:val="000E69FA"/>
    <w:rsid w:val="000E6F86"/>
    <w:rsid w:val="000E78CF"/>
    <w:rsid w:val="000E7CA5"/>
    <w:rsid w:val="000E7E75"/>
    <w:rsid w:val="000F0293"/>
    <w:rsid w:val="000F0919"/>
    <w:rsid w:val="000F243A"/>
    <w:rsid w:val="000F2C97"/>
    <w:rsid w:val="000F3F26"/>
    <w:rsid w:val="000F5B41"/>
    <w:rsid w:val="000F5E4C"/>
    <w:rsid w:val="000F6D63"/>
    <w:rsid w:val="000F709D"/>
    <w:rsid w:val="000F7CE9"/>
    <w:rsid w:val="0010081B"/>
    <w:rsid w:val="00100D95"/>
    <w:rsid w:val="00100E85"/>
    <w:rsid w:val="001018CD"/>
    <w:rsid w:val="00101CD0"/>
    <w:rsid w:val="00101E70"/>
    <w:rsid w:val="00101EBA"/>
    <w:rsid w:val="0010244C"/>
    <w:rsid w:val="00102477"/>
    <w:rsid w:val="00102B86"/>
    <w:rsid w:val="001041A7"/>
    <w:rsid w:val="0010475C"/>
    <w:rsid w:val="001050D8"/>
    <w:rsid w:val="00105581"/>
    <w:rsid w:val="00105621"/>
    <w:rsid w:val="00105E6E"/>
    <w:rsid w:val="00105FA0"/>
    <w:rsid w:val="00106536"/>
    <w:rsid w:val="00107F8E"/>
    <w:rsid w:val="001107BC"/>
    <w:rsid w:val="0011108F"/>
    <w:rsid w:val="00111473"/>
    <w:rsid w:val="001116B1"/>
    <w:rsid w:val="001117D4"/>
    <w:rsid w:val="001117F6"/>
    <w:rsid w:val="001128D2"/>
    <w:rsid w:val="0011445D"/>
    <w:rsid w:val="00114AE2"/>
    <w:rsid w:val="00114F7C"/>
    <w:rsid w:val="00115233"/>
    <w:rsid w:val="00115372"/>
    <w:rsid w:val="00115777"/>
    <w:rsid w:val="00115BB0"/>
    <w:rsid w:val="00116531"/>
    <w:rsid w:val="00116836"/>
    <w:rsid w:val="00117321"/>
    <w:rsid w:val="00117689"/>
    <w:rsid w:val="00117BCB"/>
    <w:rsid w:val="00120CD3"/>
    <w:rsid w:val="00120D1B"/>
    <w:rsid w:val="001211A9"/>
    <w:rsid w:val="00121A25"/>
    <w:rsid w:val="001220E4"/>
    <w:rsid w:val="001225E7"/>
    <w:rsid w:val="00122C79"/>
    <w:rsid w:val="001230AB"/>
    <w:rsid w:val="001238FA"/>
    <w:rsid w:val="00123D14"/>
    <w:rsid w:val="00124155"/>
    <w:rsid w:val="00124581"/>
    <w:rsid w:val="00124970"/>
    <w:rsid w:val="00124A79"/>
    <w:rsid w:val="00124EED"/>
    <w:rsid w:val="0012511C"/>
    <w:rsid w:val="0012563D"/>
    <w:rsid w:val="001256BD"/>
    <w:rsid w:val="001266E5"/>
    <w:rsid w:val="001279EE"/>
    <w:rsid w:val="00127CA1"/>
    <w:rsid w:val="00130531"/>
    <w:rsid w:val="001308EA"/>
    <w:rsid w:val="0013170B"/>
    <w:rsid w:val="00132C34"/>
    <w:rsid w:val="00133B33"/>
    <w:rsid w:val="00133E5A"/>
    <w:rsid w:val="0013469E"/>
    <w:rsid w:val="001348D8"/>
    <w:rsid w:val="00135E7D"/>
    <w:rsid w:val="00136125"/>
    <w:rsid w:val="00136A4F"/>
    <w:rsid w:val="00136FBB"/>
    <w:rsid w:val="00137851"/>
    <w:rsid w:val="00140039"/>
    <w:rsid w:val="0014032F"/>
    <w:rsid w:val="001409CD"/>
    <w:rsid w:val="00142CB0"/>
    <w:rsid w:val="00144282"/>
    <w:rsid w:val="001442D7"/>
    <w:rsid w:val="001456BD"/>
    <w:rsid w:val="00147857"/>
    <w:rsid w:val="00147938"/>
    <w:rsid w:val="00150427"/>
    <w:rsid w:val="00150C29"/>
    <w:rsid w:val="001511EB"/>
    <w:rsid w:val="0015157C"/>
    <w:rsid w:val="001518CE"/>
    <w:rsid w:val="00152072"/>
    <w:rsid w:val="00152784"/>
    <w:rsid w:val="00152CC6"/>
    <w:rsid w:val="00154275"/>
    <w:rsid w:val="001546F1"/>
    <w:rsid w:val="00155B18"/>
    <w:rsid w:val="00155F52"/>
    <w:rsid w:val="00157EDF"/>
    <w:rsid w:val="0016096F"/>
    <w:rsid w:val="00160BA4"/>
    <w:rsid w:val="00161672"/>
    <w:rsid w:val="00161CFE"/>
    <w:rsid w:val="00163351"/>
    <w:rsid w:val="00163B67"/>
    <w:rsid w:val="00163CC6"/>
    <w:rsid w:val="00163E5A"/>
    <w:rsid w:val="001644E0"/>
    <w:rsid w:val="00164A74"/>
    <w:rsid w:val="0016561A"/>
    <w:rsid w:val="0016575E"/>
    <w:rsid w:val="00165D75"/>
    <w:rsid w:val="00165D8D"/>
    <w:rsid w:val="00167E5F"/>
    <w:rsid w:val="00167F69"/>
    <w:rsid w:val="001702D7"/>
    <w:rsid w:val="00171C1D"/>
    <w:rsid w:val="00171C9E"/>
    <w:rsid w:val="00171F95"/>
    <w:rsid w:val="001727D0"/>
    <w:rsid w:val="0017300C"/>
    <w:rsid w:val="00173AB1"/>
    <w:rsid w:val="00174134"/>
    <w:rsid w:val="00174751"/>
    <w:rsid w:val="001747E7"/>
    <w:rsid w:val="0017493E"/>
    <w:rsid w:val="00174A9F"/>
    <w:rsid w:val="00174EE9"/>
    <w:rsid w:val="00176186"/>
    <w:rsid w:val="00176C8E"/>
    <w:rsid w:val="00177C68"/>
    <w:rsid w:val="00180DC3"/>
    <w:rsid w:val="00181C19"/>
    <w:rsid w:val="00181DA2"/>
    <w:rsid w:val="001828A9"/>
    <w:rsid w:val="001840F7"/>
    <w:rsid w:val="00185AFD"/>
    <w:rsid w:val="00185CE0"/>
    <w:rsid w:val="00186206"/>
    <w:rsid w:val="001868FB"/>
    <w:rsid w:val="00186F0E"/>
    <w:rsid w:val="00190848"/>
    <w:rsid w:val="00191C06"/>
    <w:rsid w:val="00192574"/>
    <w:rsid w:val="001929ED"/>
    <w:rsid w:val="00192DD3"/>
    <w:rsid w:val="00194133"/>
    <w:rsid w:val="001941F9"/>
    <w:rsid w:val="001942FA"/>
    <w:rsid w:val="00194EAD"/>
    <w:rsid w:val="001953FA"/>
    <w:rsid w:val="00195EE4"/>
    <w:rsid w:val="001967D9"/>
    <w:rsid w:val="00197838"/>
    <w:rsid w:val="001A0137"/>
    <w:rsid w:val="001A0483"/>
    <w:rsid w:val="001A1E63"/>
    <w:rsid w:val="001A2075"/>
    <w:rsid w:val="001A23B6"/>
    <w:rsid w:val="001A2582"/>
    <w:rsid w:val="001A4758"/>
    <w:rsid w:val="001A4EA3"/>
    <w:rsid w:val="001A72A5"/>
    <w:rsid w:val="001A76A0"/>
    <w:rsid w:val="001B04C4"/>
    <w:rsid w:val="001B0E8C"/>
    <w:rsid w:val="001B1ACD"/>
    <w:rsid w:val="001B1B1A"/>
    <w:rsid w:val="001B2089"/>
    <w:rsid w:val="001B2244"/>
    <w:rsid w:val="001B2DFF"/>
    <w:rsid w:val="001B2E1A"/>
    <w:rsid w:val="001B3B9F"/>
    <w:rsid w:val="001B5E80"/>
    <w:rsid w:val="001B5F75"/>
    <w:rsid w:val="001B7BFF"/>
    <w:rsid w:val="001B7C55"/>
    <w:rsid w:val="001C27D7"/>
    <w:rsid w:val="001C36A3"/>
    <w:rsid w:val="001C4D9D"/>
    <w:rsid w:val="001C66CA"/>
    <w:rsid w:val="001D14D9"/>
    <w:rsid w:val="001D16B9"/>
    <w:rsid w:val="001D1A84"/>
    <w:rsid w:val="001D4E87"/>
    <w:rsid w:val="001D56CE"/>
    <w:rsid w:val="001D5E63"/>
    <w:rsid w:val="001D6687"/>
    <w:rsid w:val="001D668D"/>
    <w:rsid w:val="001D6D6D"/>
    <w:rsid w:val="001D733B"/>
    <w:rsid w:val="001D7909"/>
    <w:rsid w:val="001D7929"/>
    <w:rsid w:val="001D7A2A"/>
    <w:rsid w:val="001E0499"/>
    <w:rsid w:val="001E0BA5"/>
    <w:rsid w:val="001E11D6"/>
    <w:rsid w:val="001E1440"/>
    <w:rsid w:val="001E212A"/>
    <w:rsid w:val="001E3573"/>
    <w:rsid w:val="001E35FA"/>
    <w:rsid w:val="001E3802"/>
    <w:rsid w:val="001E38AD"/>
    <w:rsid w:val="001E43BD"/>
    <w:rsid w:val="001E4F95"/>
    <w:rsid w:val="001E5784"/>
    <w:rsid w:val="001E5C23"/>
    <w:rsid w:val="001E6A3D"/>
    <w:rsid w:val="001E6B08"/>
    <w:rsid w:val="001E7661"/>
    <w:rsid w:val="001E7C62"/>
    <w:rsid w:val="001F0270"/>
    <w:rsid w:val="001F03A4"/>
    <w:rsid w:val="001F04BA"/>
    <w:rsid w:val="001F05E6"/>
    <w:rsid w:val="001F093A"/>
    <w:rsid w:val="001F1379"/>
    <w:rsid w:val="001F2ED1"/>
    <w:rsid w:val="001F3901"/>
    <w:rsid w:val="001F3BA3"/>
    <w:rsid w:val="001F3C6A"/>
    <w:rsid w:val="001F5629"/>
    <w:rsid w:val="001F59F1"/>
    <w:rsid w:val="001F5F14"/>
    <w:rsid w:val="001F65F7"/>
    <w:rsid w:val="001F65FA"/>
    <w:rsid w:val="0020004D"/>
    <w:rsid w:val="00200F27"/>
    <w:rsid w:val="00200FD1"/>
    <w:rsid w:val="00201731"/>
    <w:rsid w:val="00201AA6"/>
    <w:rsid w:val="00202A46"/>
    <w:rsid w:val="002035D7"/>
    <w:rsid w:val="002037FF"/>
    <w:rsid w:val="0020476E"/>
    <w:rsid w:val="002052E4"/>
    <w:rsid w:val="00205489"/>
    <w:rsid w:val="002058D8"/>
    <w:rsid w:val="002059ED"/>
    <w:rsid w:val="00205B94"/>
    <w:rsid w:val="00205DBA"/>
    <w:rsid w:val="00207E2F"/>
    <w:rsid w:val="00210739"/>
    <w:rsid w:val="00210E9F"/>
    <w:rsid w:val="00211268"/>
    <w:rsid w:val="0021232E"/>
    <w:rsid w:val="00213388"/>
    <w:rsid w:val="002143AF"/>
    <w:rsid w:val="002144C6"/>
    <w:rsid w:val="00214613"/>
    <w:rsid w:val="00215606"/>
    <w:rsid w:val="00215ABA"/>
    <w:rsid w:val="002167CB"/>
    <w:rsid w:val="00216BBE"/>
    <w:rsid w:val="00217340"/>
    <w:rsid w:val="0022011E"/>
    <w:rsid w:val="002206CE"/>
    <w:rsid w:val="00220BAF"/>
    <w:rsid w:val="0022192C"/>
    <w:rsid w:val="002219E1"/>
    <w:rsid w:val="00222ADB"/>
    <w:rsid w:val="00222CA2"/>
    <w:rsid w:val="00223481"/>
    <w:rsid w:val="00223645"/>
    <w:rsid w:val="00223CE6"/>
    <w:rsid w:val="00224163"/>
    <w:rsid w:val="00224586"/>
    <w:rsid w:val="002278B2"/>
    <w:rsid w:val="002309B4"/>
    <w:rsid w:val="00230B3C"/>
    <w:rsid w:val="00231201"/>
    <w:rsid w:val="002312A8"/>
    <w:rsid w:val="002312AB"/>
    <w:rsid w:val="00233452"/>
    <w:rsid w:val="0023373B"/>
    <w:rsid w:val="00233CD7"/>
    <w:rsid w:val="0023493E"/>
    <w:rsid w:val="002353D5"/>
    <w:rsid w:val="00235954"/>
    <w:rsid w:val="00235EC1"/>
    <w:rsid w:val="00236071"/>
    <w:rsid w:val="00236DBB"/>
    <w:rsid w:val="00236EC0"/>
    <w:rsid w:val="002371D0"/>
    <w:rsid w:val="00240D5E"/>
    <w:rsid w:val="00242A35"/>
    <w:rsid w:val="00243015"/>
    <w:rsid w:val="002436E1"/>
    <w:rsid w:val="002440CC"/>
    <w:rsid w:val="002442F1"/>
    <w:rsid w:val="00244372"/>
    <w:rsid w:val="002448BB"/>
    <w:rsid w:val="00245AD8"/>
    <w:rsid w:val="00246129"/>
    <w:rsid w:val="00246FC1"/>
    <w:rsid w:val="002472F1"/>
    <w:rsid w:val="00247649"/>
    <w:rsid w:val="00247D19"/>
    <w:rsid w:val="00250071"/>
    <w:rsid w:val="00250695"/>
    <w:rsid w:val="0025107D"/>
    <w:rsid w:val="0025162A"/>
    <w:rsid w:val="00251B1F"/>
    <w:rsid w:val="0025251D"/>
    <w:rsid w:val="00252CFE"/>
    <w:rsid w:val="002534FC"/>
    <w:rsid w:val="002543E0"/>
    <w:rsid w:val="0025561F"/>
    <w:rsid w:val="00257727"/>
    <w:rsid w:val="00257A58"/>
    <w:rsid w:val="002600E1"/>
    <w:rsid w:val="0026057B"/>
    <w:rsid w:val="00260648"/>
    <w:rsid w:val="00260BF6"/>
    <w:rsid w:val="00261EDF"/>
    <w:rsid w:val="00263F69"/>
    <w:rsid w:val="002651CA"/>
    <w:rsid w:val="002651FE"/>
    <w:rsid w:val="002669BE"/>
    <w:rsid w:val="00266B4A"/>
    <w:rsid w:val="002716E6"/>
    <w:rsid w:val="002717A3"/>
    <w:rsid w:val="00272767"/>
    <w:rsid w:val="00272DEE"/>
    <w:rsid w:val="00273736"/>
    <w:rsid w:val="0027376B"/>
    <w:rsid w:val="00275E59"/>
    <w:rsid w:val="0027602B"/>
    <w:rsid w:val="00276866"/>
    <w:rsid w:val="00276C6A"/>
    <w:rsid w:val="00281366"/>
    <w:rsid w:val="00281958"/>
    <w:rsid w:val="002828BA"/>
    <w:rsid w:val="002828ED"/>
    <w:rsid w:val="002830BB"/>
    <w:rsid w:val="0028398F"/>
    <w:rsid w:val="00283F8B"/>
    <w:rsid w:val="002849D7"/>
    <w:rsid w:val="00285539"/>
    <w:rsid w:val="0028767C"/>
    <w:rsid w:val="002879B4"/>
    <w:rsid w:val="00287DAF"/>
    <w:rsid w:val="00287F7A"/>
    <w:rsid w:val="002904BA"/>
    <w:rsid w:val="00290BC8"/>
    <w:rsid w:val="002916CA"/>
    <w:rsid w:val="00291A64"/>
    <w:rsid w:val="00291D8E"/>
    <w:rsid w:val="0029260E"/>
    <w:rsid w:val="002935C8"/>
    <w:rsid w:val="00293A3C"/>
    <w:rsid w:val="00294F2E"/>
    <w:rsid w:val="00295328"/>
    <w:rsid w:val="00295553"/>
    <w:rsid w:val="00295851"/>
    <w:rsid w:val="00296077"/>
    <w:rsid w:val="00296085"/>
    <w:rsid w:val="002968B7"/>
    <w:rsid w:val="0029694D"/>
    <w:rsid w:val="002974D1"/>
    <w:rsid w:val="002A07DC"/>
    <w:rsid w:val="002A0CD1"/>
    <w:rsid w:val="002A25EB"/>
    <w:rsid w:val="002A2988"/>
    <w:rsid w:val="002A2E41"/>
    <w:rsid w:val="002A3FFC"/>
    <w:rsid w:val="002A6FAC"/>
    <w:rsid w:val="002A7CBE"/>
    <w:rsid w:val="002B06EB"/>
    <w:rsid w:val="002B085C"/>
    <w:rsid w:val="002B0B31"/>
    <w:rsid w:val="002B1644"/>
    <w:rsid w:val="002B1B21"/>
    <w:rsid w:val="002B2930"/>
    <w:rsid w:val="002B3BEF"/>
    <w:rsid w:val="002C0071"/>
    <w:rsid w:val="002C0A8C"/>
    <w:rsid w:val="002C11C9"/>
    <w:rsid w:val="002C1397"/>
    <w:rsid w:val="002C1611"/>
    <w:rsid w:val="002C16A1"/>
    <w:rsid w:val="002C208F"/>
    <w:rsid w:val="002C26B6"/>
    <w:rsid w:val="002C6620"/>
    <w:rsid w:val="002C6C79"/>
    <w:rsid w:val="002C70C0"/>
    <w:rsid w:val="002C73C3"/>
    <w:rsid w:val="002D04E6"/>
    <w:rsid w:val="002D0B09"/>
    <w:rsid w:val="002D0FB2"/>
    <w:rsid w:val="002D1059"/>
    <w:rsid w:val="002D2448"/>
    <w:rsid w:val="002D31DF"/>
    <w:rsid w:val="002D341B"/>
    <w:rsid w:val="002D3579"/>
    <w:rsid w:val="002D40BA"/>
    <w:rsid w:val="002D617F"/>
    <w:rsid w:val="002D6695"/>
    <w:rsid w:val="002D7B42"/>
    <w:rsid w:val="002D7FF1"/>
    <w:rsid w:val="002E0994"/>
    <w:rsid w:val="002E0D5D"/>
    <w:rsid w:val="002E20A7"/>
    <w:rsid w:val="002E3782"/>
    <w:rsid w:val="002E3E6F"/>
    <w:rsid w:val="002E4224"/>
    <w:rsid w:val="002E49E1"/>
    <w:rsid w:val="002E5F99"/>
    <w:rsid w:val="002E614F"/>
    <w:rsid w:val="002E6729"/>
    <w:rsid w:val="002E7669"/>
    <w:rsid w:val="002F071D"/>
    <w:rsid w:val="002F1E42"/>
    <w:rsid w:val="002F3F21"/>
    <w:rsid w:val="002F558F"/>
    <w:rsid w:val="002F68DD"/>
    <w:rsid w:val="003024D0"/>
    <w:rsid w:val="00302D25"/>
    <w:rsid w:val="00302E10"/>
    <w:rsid w:val="003031D6"/>
    <w:rsid w:val="003052D9"/>
    <w:rsid w:val="003057B7"/>
    <w:rsid w:val="00305A8F"/>
    <w:rsid w:val="003074C1"/>
    <w:rsid w:val="00307903"/>
    <w:rsid w:val="00310380"/>
    <w:rsid w:val="003105EE"/>
    <w:rsid w:val="00310842"/>
    <w:rsid w:val="00310C66"/>
    <w:rsid w:val="00311B79"/>
    <w:rsid w:val="0031325A"/>
    <w:rsid w:val="003141E8"/>
    <w:rsid w:val="00314535"/>
    <w:rsid w:val="00314E2A"/>
    <w:rsid w:val="003169BE"/>
    <w:rsid w:val="00317711"/>
    <w:rsid w:val="003208A5"/>
    <w:rsid w:val="003211BA"/>
    <w:rsid w:val="00321743"/>
    <w:rsid w:val="00321FAA"/>
    <w:rsid w:val="00322EE4"/>
    <w:rsid w:val="00324128"/>
    <w:rsid w:val="003243ED"/>
    <w:rsid w:val="003245A0"/>
    <w:rsid w:val="0032597B"/>
    <w:rsid w:val="003269A1"/>
    <w:rsid w:val="00326A72"/>
    <w:rsid w:val="00326FB8"/>
    <w:rsid w:val="003270BC"/>
    <w:rsid w:val="00327EAC"/>
    <w:rsid w:val="00331296"/>
    <w:rsid w:val="00331751"/>
    <w:rsid w:val="0033252B"/>
    <w:rsid w:val="00332D16"/>
    <w:rsid w:val="0033342A"/>
    <w:rsid w:val="00333EE2"/>
    <w:rsid w:val="003352FA"/>
    <w:rsid w:val="00335B74"/>
    <w:rsid w:val="00335E91"/>
    <w:rsid w:val="003361D9"/>
    <w:rsid w:val="003363E6"/>
    <w:rsid w:val="003370DD"/>
    <w:rsid w:val="0033778A"/>
    <w:rsid w:val="003379F3"/>
    <w:rsid w:val="00337E1B"/>
    <w:rsid w:val="00340345"/>
    <w:rsid w:val="00341579"/>
    <w:rsid w:val="00341678"/>
    <w:rsid w:val="0034181E"/>
    <w:rsid w:val="00342E38"/>
    <w:rsid w:val="00342ED2"/>
    <w:rsid w:val="0034412F"/>
    <w:rsid w:val="00344BEC"/>
    <w:rsid w:val="00345C7D"/>
    <w:rsid w:val="00345CD8"/>
    <w:rsid w:val="00346B9C"/>
    <w:rsid w:val="003501CA"/>
    <w:rsid w:val="003505D1"/>
    <w:rsid w:val="00351720"/>
    <w:rsid w:val="00351A7C"/>
    <w:rsid w:val="0035218E"/>
    <w:rsid w:val="003539FB"/>
    <w:rsid w:val="00353F18"/>
    <w:rsid w:val="00354E4F"/>
    <w:rsid w:val="0035566D"/>
    <w:rsid w:val="003556D6"/>
    <w:rsid w:val="003557D7"/>
    <w:rsid w:val="00355D2C"/>
    <w:rsid w:val="0035665D"/>
    <w:rsid w:val="00357C85"/>
    <w:rsid w:val="003601BF"/>
    <w:rsid w:val="003606A1"/>
    <w:rsid w:val="00361479"/>
    <w:rsid w:val="00361793"/>
    <w:rsid w:val="003618B3"/>
    <w:rsid w:val="00361AF6"/>
    <w:rsid w:val="00362175"/>
    <w:rsid w:val="00362182"/>
    <w:rsid w:val="003621D5"/>
    <w:rsid w:val="00362C52"/>
    <w:rsid w:val="003631C3"/>
    <w:rsid w:val="003646E3"/>
    <w:rsid w:val="003646FC"/>
    <w:rsid w:val="00372464"/>
    <w:rsid w:val="003734CE"/>
    <w:rsid w:val="00373676"/>
    <w:rsid w:val="00374E47"/>
    <w:rsid w:val="003750E0"/>
    <w:rsid w:val="00375C91"/>
    <w:rsid w:val="0037712C"/>
    <w:rsid w:val="0038026E"/>
    <w:rsid w:val="003806EC"/>
    <w:rsid w:val="00380E00"/>
    <w:rsid w:val="003819CB"/>
    <w:rsid w:val="00381EF1"/>
    <w:rsid w:val="00384640"/>
    <w:rsid w:val="00385053"/>
    <w:rsid w:val="0038516A"/>
    <w:rsid w:val="00385DDF"/>
    <w:rsid w:val="00386516"/>
    <w:rsid w:val="003879CE"/>
    <w:rsid w:val="00390BF0"/>
    <w:rsid w:val="00392828"/>
    <w:rsid w:val="00393374"/>
    <w:rsid w:val="0039375C"/>
    <w:rsid w:val="0039508D"/>
    <w:rsid w:val="00396A31"/>
    <w:rsid w:val="00397130"/>
    <w:rsid w:val="0039772F"/>
    <w:rsid w:val="003A197E"/>
    <w:rsid w:val="003A342C"/>
    <w:rsid w:val="003A51F3"/>
    <w:rsid w:val="003A5317"/>
    <w:rsid w:val="003A57BA"/>
    <w:rsid w:val="003A6772"/>
    <w:rsid w:val="003A6A2B"/>
    <w:rsid w:val="003A6D0E"/>
    <w:rsid w:val="003A6D43"/>
    <w:rsid w:val="003A6FD6"/>
    <w:rsid w:val="003A7691"/>
    <w:rsid w:val="003A778E"/>
    <w:rsid w:val="003A7DDF"/>
    <w:rsid w:val="003B16C4"/>
    <w:rsid w:val="003B2321"/>
    <w:rsid w:val="003B3609"/>
    <w:rsid w:val="003B3B15"/>
    <w:rsid w:val="003B5209"/>
    <w:rsid w:val="003B6E34"/>
    <w:rsid w:val="003B6F6C"/>
    <w:rsid w:val="003B72EA"/>
    <w:rsid w:val="003B7D85"/>
    <w:rsid w:val="003C08A2"/>
    <w:rsid w:val="003C0BCE"/>
    <w:rsid w:val="003C0C4F"/>
    <w:rsid w:val="003C1BE8"/>
    <w:rsid w:val="003C3DF7"/>
    <w:rsid w:val="003C4438"/>
    <w:rsid w:val="003C506D"/>
    <w:rsid w:val="003C5088"/>
    <w:rsid w:val="003C586A"/>
    <w:rsid w:val="003C5F01"/>
    <w:rsid w:val="003C747D"/>
    <w:rsid w:val="003D065B"/>
    <w:rsid w:val="003D13F6"/>
    <w:rsid w:val="003D1B87"/>
    <w:rsid w:val="003D1FA0"/>
    <w:rsid w:val="003D1FF4"/>
    <w:rsid w:val="003D2D44"/>
    <w:rsid w:val="003D2DF0"/>
    <w:rsid w:val="003D2FE5"/>
    <w:rsid w:val="003D30F1"/>
    <w:rsid w:val="003D3B27"/>
    <w:rsid w:val="003D5317"/>
    <w:rsid w:val="003D54B5"/>
    <w:rsid w:val="003D5ACA"/>
    <w:rsid w:val="003D6DAD"/>
    <w:rsid w:val="003D7646"/>
    <w:rsid w:val="003D7884"/>
    <w:rsid w:val="003E05D5"/>
    <w:rsid w:val="003E1238"/>
    <w:rsid w:val="003E1442"/>
    <w:rsid w:val="003E2925"/>
    <w:rsid w:val="003E2FE0"/>
    <w:rsid w:val="003E3AE8"/>
    <w:rsid w:val="003E42BD"/>
    <w:rsid w:val="003E4579"/>
    <w:rsid w:val="003E478C"/>
    <w:rsid w:val="003E5601"/>
    <w:rsid w:val="003E56D5"/>
    <w:rsid w:val="003E5790"/>
    <w:rsid w:val="003E643B"/>
    <w:rsid w:val="003E763C"/>
    <w:rsid w:val="003F04D4"/>
    <w:rsid w:val="003F1949"/>
    <w:rsid w:val="003F1D01"/>
    <w:rsid w:val="003F250F"/>
    <w:rsid w:val="003F282E"/>
    <w:rsid w:val="003F2844"/>
    <w:rsid w:val="003F2865"/>
    <w:rsid w:val="003F29BD"/>
    <w:rsid w:val="003F31C4"/>
    <w:rsid w:val="003F31CD"/>
    <w:rsid w:val="003F3BB8"/>
    <w:rsid w:val="003F512F"/>
    <w:rsid w:val="003F5576"/>
    <w:rsid w:val="003F5E00"/>
    <w:rsid w:val="003F6BB1"/>
    <w:rsid w:val="003F6C3E"/>
    <w:rsid w:val="003F7ED5"/>
    <w:rsid w:val="00400766"/>
    <w:rsid w:val="00402049"/>
    <w:rsid w:val="00402292"/>
    <w:rsid w:val="00403A69"/>
    <w:rsid w:val="00403AB2"/>
    <w:rsid w:val="00403AC0"/>
    <w:rsid w:val="00403FBB"/>
    <w:rsid w:val="00403FF6"/>
    <w:rsid w:val="00404856"/>
    <w:rsid w:val="00404FBF"/>
    <w:rsid w:val="00405DFE"/>
    <w:rsid w:val="0040755F"/>
    <w:rsid w:val="00410AE3"/>
    <w:rsid w:val="00411279"/>
    <w:rsid w:val="004115BF"/>
    <w:rsid w:val="00414B74"/>
    <w:rsid w:val="00414D6F"/>
    <w:rsid w:val="004152CB"/>
    <w:rsid w:val="004157CD"/>
    <w:rsid w:val="004165E0"/>
    <w:rsid w:val="004173D1"/>
    <w:rsid w:val="00417444"/>
    <w:rsid w:val="00417686"/>
    <w:rsid w:val="00417EDC"/>
    <w:rsid w:val="00421254"/>
    <w:rsid w:val="00421485"/>
    <w:rsid w:val="00421721"/>
    <w:rsid w:val="0042266D"/>
    <w:rsid w:val="00422C80"/>
    <w:rsid w:val="004247E6"/>
    <w:rsid w:val="00425AFE"/>
    <w:rsid w:val="00426433"/>
    <w:rsid w:val="004265F7"/>
    <w:rsid w:val="0042753B"/>
    <w:rsid w:val="0043021E"/>
    <w:rsid w:val="004304ED"/>
    <w:rsid w:val="00430861"/>
    <w:rsid w:val="00431550"/>
    <w:rsid w:val="00431C23"/>
    <w:rsid w:val="00431D86"/>
    <w:rsid w:val="00432F10"/>
    <w:rsid w:val="00433119"/>
    <w:rsid w:val="00433AEB"/>
    <w:rsid w:val="00433DE8"/>
    <w:rsid w:val="00433E37"/>
    <w:rsid w:val="00434150"/>
    <w:rsid w:val="004366AD"/>
    <w:rsid w:val="00436FD2"/>
    <w:rsid w:val="00437195"/>
    <w:rsid w:val="00437E7F"/>
    <w:rsid w:val="0044054A"/>
    <w:rsid w:val="00440D50"/>
    <w:rsid w:val="0044169A"/>
    <w:rsid w:val="00441820"/>
    <w:rsid w:val="0044228C"/>
    <w:rsid w:val="0044229B"/>
    <w:rsid w:val="00442D54"/>
    <w:rsid w:val="0044314E"/>
    <w:rsid w:val="00443A34"/>
    <w:rsid w:val="004455A4"/>
    <w:rsid w:val="00445827"/>
    <w:rsid w:val="004533A5"/>
    <w:rsid w:val="0045444A"/>
    <w:rsid w:val="00455E47"/>
    <w:rsid w:val="0045674C"/>
    <w:rsid w:val="004573BB"/>
    <w:rsid w:val="00460E62"/>
    <w:rsid w:val="00461C92"/>
    <w:rsid w:val="0046296D"/>
    <w:rsid w:val="00462F84"/>
    <w:rsid w:val="00463330"/>
    <w:rsid w:val="0046352C"/>
    <w:rsid w:val="004647BA"/>
    <w:rsid w:val="004658F2"/>
    <w:rsid w:val="004661A6"/>
    <w:rsid w:val="00466D04"/>
    <w:rsid w:val="00467C77"/>
    <w:rsid w:val="00470548"/>
    <w:rsid w:val="0047084C"/>
    <w:rsid w:val="00470D37"/>
    <w:rsid w:val="004715AC"/>
    <w:rsid w:val="00472D37"/>
    <w:rsid w:val="00473043"/>
    <w:rsid w:val="00473BB0"/>
    <w:rsid w:val="00474160"/>
    <w:rsid w:val="0047420E"/>
    <w:rsid w:val="00474BC9"/>
    <w:rsid w:val="00476276"/>
    <w:rsid w:val="00476884"/>
    <w:rsid w:val="00477471"/>
    <w:rsid w:val="00477EB0"/>
    <w:rsid w:val="00480CC2"/>
    <w:rsid w:val="0048111C"/>
    <w:rsid w:val="00484DD6"/>
    <w:rsid w:val="004857D9"/>
    <w:rsid w:val="00486B9B"/>
    <w:rsid w:val="00487C72"/>
    <w:rsid w:val="00487CD1"/>
    <w:rsid w:val="00490426"/>
    <w:rsid w:val="0049078B"/>
    <w:rsid w:val="00490B69"/>
    <w:rsid w:val="004911B2"/>
    <w:rsid w:val="004912BB"/>
    <w:rsid w:val="004913E5"/>
    <w:rsid w:val="00492373"/>
    <w:rsid w:val="00493457"/>
    <w:rsid w:val="0049395B"/>
    <w:rsid w:val="00493EA4"/>
    <w:rsid w:val="004943E6"/>
    <w:rsid w:val="00494D44"/>
    <w:rsid w:val="00494E24"/>
    <w:rsid w:val="004952FA"/>
    <w:rsid w:val="00496086"/>
    <w:rsid w:val="00496325"/>
    <w:rsid w:val="00496681"/>
    <w:rsid w:val="00496725"/>
    <w:rsid w:val="00496BF2"/>
    <w:rsid w:val="004973A1"/>
    <w:rsid w:val="004A08AA"/>
    <w:rsid w:val="004A0C42"/>
    <w:rsid w:val="004A2087"/>
    <w:rsid w:val="004A2848"/>
    <w:rsid w:val="004A3862"/>
    <w:rsid w:val="004A425C"/>
    <w:rsid w:val="004A453A"/>
    <w:rsid w:val="004A4B4E"/>
    <w:rsid w:val="004A5619"/>
    <w:rsid w:val="004A59F0"/>
    <w:rsid w:val="004A7152"/>
    <w:rsid w:val="004B0EF4"/>
    <w:rsid w:val="004B0F48"/>
    <w:rsid w:val="004B0F69"/>
    <w:rsid w:val="004B233D"/>
    <w:rsid w:val="004B2449"/>
    <w:rsid w:val="004B26E3"/>
    <w:rsid w:val="004B3277"/>
    <w:rsid w:val="004B360F"/>
    <w:rsid w:val="004B66A7"/>
    <w:rsid w:val="004B6BDA"/>
    <w:rsid w:val="004B7B9B"/>
    <w:rsid w:val="004B7D31"/>
    <w:rsid w:val="004C00D4"/>
    <w:rsid w:val="004C0351"/>
    <w:rsid w:val="004C05CE"/>
    <w:rsid w:val="004C0BAE"/>
    <w:rsid w:val="004C2033"/>
    <w:rsid w:val="004C2039"/>
    <w:rsid w:val="004C264B"/>
    <w:rsid w:val="004C29E3"/>
    <w:rsid w:val="004C2E7C"/>
    <w:rsid w:val="004C40B0"/>
    <w:rsid w:val="004C564D"/>
    <w:rsid w:val="004D01DE"/>
    <w:rsid w:val="004D1D18"/>
    <w:rsid w:val="004D2C87"/>
    <w:rsid w:val="004D31CA"/>
    <w:rsid w:val="004D401F"/>
    <w:rsid w:val="004D46EA"/>
    <w:rsid w:val="004D4F12"/>
    <w:rsid w:val="004D63D2"/>
    <w:rsid w:val="004D69D7"/>
    <w:rsid w:val="004D728A"/>
    <w:rsid w:val="004D73CF"/>
    <w:rsid w:val="004D7932"/>
    <w:rsid w:val="004D7C9E"/>
    <w:rsid w:val="004D7FE1"/>
    <w:rsid w:val="004E0134"/>
    <w:rsid w:val="004E1399"/>
    <w:rsid w:val="004E22C0"/>
    <w:rsid w:val="004E2BD5"/>
    <w:rsid w:val="004E2D0E"/>
    <w:rsid w:val="004E31A1"/>
    <w:rsid w:val="004E3425"/>
    <w:rsid w:val="004E6384"/>
    <w:rsid w:val="004E771E"/>
    <w:rsid w:val="004F0B91"/>
    <w:rsid w:val="004F11EB"/>
    <w:rsid w:val="004F19B4"/>
    <w:rsid w:val="004F267F"/>
    <w:rsid w:val="004F3703"/>
    <w:rsid w:val="004F37DC"/>
    <w:rsid w:val="004F3CE2"/>
    <w:rsid w:val="004F3D5E"/>
    <w:rsid w:val="004F4F11"/>
    <w:rsid w:val="004F5F6D"/>
    <w:rsid w:val="004F6163"/>
    <w:rsid w:val="004F6B05"/>
    <w:rsid w:val="004F71FC"/>
    <w:rsid w:val="00500966"/>
    <w:rsid w:val="0050131C"/>
    <w:rsid w:val="00501E47"/>
    <w:rsid w:val="00502119"/>
    <w:rsid w:val="0050285B"/>
    <w:rsid w:val="00505E67"/>
    <w:rsid w:val="005068A2"/>
    <w:rsid w:val="00506C05"/>
    <w:rsid w:val="00506FD7"/>
    <w:rsid w:val="00507062"/>
    <w:rsid w:val="00507F30"/>
    <w:rsid w:val="00510704"/>
    <w:rsid w:val="005107CB"/>
    <w:rsid w:val="00510EB4"/>
    <w:rsid w:val="00511CDA"/>
    <w:rsid w:val="005133A6"/>
    <w:rsid w:val="005138A7"/>
    <w:rsid w:val="00513A33"/>
    <w:rsid w:val="00513ED8"/>
    <w:rsid w:val="0051505E"/>
    <w:rsid w:val="00516A71"/>
    <w:rsid w:val="00521280"/>
    <w:rsid w:val="00521BFD"/>
    <w:rsid w:val="00523229"/>
    <w:rsid w:val="00523A86"/>
    <w:rsid w:val="005240B8"/>
    <w:rsid w:val="00524106"/>
    <w:rsid w:val="005249D3"/>
    <w:rsid w:val="0052532D"/>
    <w:rsid w:val="00526214"/>
    <w:rsid w:val="00526461"/>
    <w:rsid w:val="00526568"/>
    <w:rsid w:val="00526CB7"/>
    <w:rsid w:val="00526E3F"/>
    <w:rsid w:val="00526F4D"/>
    <w:rsid w:val="005274D7"/>
    <w:rsid w:val="00527A05"/>
    <w:rsid w:val="00530BC9"/>
    <w:rsid w:val="00531EC4"/>
    <w:rsid w:val="00532542"/>
    <w:rsid w:val="00534555"/>
    <w:rsid w:val="00534BEF"/>
    <w:rsid w:val="00534C8E"/>
    <w:rsid w:val="00536235"/>
    <w:rsid w:val="00537A8D"/>
    <w:rsid w:val="00537AD3"/>
    <w:rsid w:val="0054056F"/>
    <w:rsid w:val="0054280F"/>
    <w:rsid w:val="0054294D"/>
    <w:rsid w:val="00542AFC"/>
    <w:rsid w:val="00544311"/>
    <w:rsid w:val="005456FE"/>
    <w:rsid w:val="00546642"/>
    <w:rsid w:val="005467C1"/>
    <w:rsid w:val="005476B5"/>
    <w:rsid w:val="005478E2"/>
    <w:rsid w:val="00547971"/>
    <w:rsid w:val="005505D6"/>
    <w:rsid w:val="0055109F"/>
    <w:rsid w:val="00552015"/>
    <w:rsid w:val="0055206A"/>
    <w:rsid w:val="00552077"/>
    <w:rsid w:val="0055240F"/>
    <w:rsid w:val="005529C0"/>
    <w:rsid w:val="00552BEE"/>
    <w:rsid w:val="00553AD8"/>
    <w:rsid w:val="00554261"/>
    <w:rsid w:val="00554FDC"/>
    <w:rsid w:val="00556302"/>
    <w:rsid w:val="005568F6"/>
    <w:rsid w:val="00557572"/>
    <w:rsid w:val="00557D44"/>
    <w:rsid w:val="005602A0"/>
    <w:rsid w:val="00560425"/>
    <w:rsid w:val="005627AC"/>
    <w:rsid w:val="00562C6A"/>
    <w:rsid w:val="00563964"/>
    <w:rsid w:val="00563D40"/>
    <w:rsid w:val="00564BDF"/>
    <w:rsid w:val="00564C11"/>
    <w:rsid w:val="005650F7"/>
    <w:rsid w:val="0056662F"/>
    <w:rsid w:val="0056699D"/>
    <w:rsid w:val="00566B31"/>
    <w:rsid w:val="00567416"/>
    <w:rsid w:val="005679E3"/>
    <w:rsid w:val="00567D95"/>
    <w:rsid w:val="00570A43"/>
    <w:rsid w:val="00573CD7"/>
    <w:rsid w:val="00573FC9"/>
    <w:rsid w:val="00574A7C"/>
    <w:rsid w:val="00574E57"/>
    <w:rsid w:val="0057611A"/>
    <w:rsid w:val="005765D0"/>
    <w:rsid w:val="00576BB4"/>
    <w:rsid w:val="005779B8"/>
    <w:rsid w:val="00577ABF"/>
    <w:rsid w:val="005804DF"/>
    <w:rsid w:val="00581DCF"/>
    <w:rsid w:val="00582593"/>
    <w:rsid w:val="00582743"/>
    <w:rsid w:val="00582ACC"/>
    <w:rsid w:val="00582D0C"/>
    <w:rsid w:val="00585CE1"/>
    <w:rsid w:val="00586370"/>
    <w:rsid w:val="00586A5C"/>
    <w:rsid w:val="00590427"/>
    <w:rsid w:val="005906D4"/>
    <w:rsid w:val="00590BAD"/>
    <w:rsid w:val="00590FEF"/>
    <w:rsid w:val="00591FA2"/>
    <w:rsid w:val="00593942"/>
    <w:rsid w:val="0059413A"/>
    <w:rsid w:val="00594B9C"/>
    <w:rsid w:val="00595763"/>
    <w:rsid w:val="00596949"/>
    <w:rsid w:val="00596B48"/>
    <w:rsid w:val="0059707C"/>
    <w:rsid w:val="00597FF5"/>
    <w:rsid w:val="005A05CD"/>
    <w:rsid w:val="005A0A3B"/>
    <w:rsid w:val="005A17B4"/>
    <w:rsid w:val="005A1972"/>
    <w:rsid w:val="005A1B3C"/>
    <w:rsid w:val="005A1E3F"/>
    <w:rsid w:val="005A23C8"/>
    <w:rsid w:val="005A269B"/>
    <w:rsid w:val="005A2E9E"/>
    <w:rsid w:val="005A5035"/>
    <w:rsid w:val="005A50D1"/>
    <w:rsid w:val="005A640E"/>
    <w:rsid w:val="005A72FE"/>
    <w:rsid w:val="005A758A"/>
    <w:rsid w:val="005B0BB0"/>
    <w:rsid w:val="005B1635"/>
    <w:rsid w:val="005B3249"/>
    <w:rsid w:val="005B3982"/>
    <w:rsid w:val="005B3CCC"/>
    <w:rsid w:val="005B3D51"/>
    <w:rsid w:val="005B4E11"/>
    <w:rsid w:val="005B5789"/>
    <w:rsid w:val="005B61C0"/>
    <w:rsid w:val="005B63F5"/>
    <w:rsid w:val="005B6E65"/>
    <w:rsid w:val="005B771E"/>
    <w:rsid w:val="005C01D7"/>
    <w:rsid w:val="005C0273"/>
    <w:rsid w:val="005C057E"/>
    <w:rsid w:val="005C10D7"/>
    <w:rsid w:val="005C1445"/>
    <w:rsid w:val="005C17F9"/>
    <w:rsid w:val="005C1A71"/>
    <w:rsid w:val="005C1D2D"/>
    <w:rsid w:val="005C1E48"/>
    <w:rsid w:val="005C273F"/>
    <w:rsid w:val="005C29E4"/>
    <w:rsid w:val="005C339D"/>
    <w:rsid w:val="005C394B"/>
    <w:rsid w:val="005C3C3F"/>
    <w:rsid w:val="005C40CD"/>
    <w:rsid w:val="005C521A"/>
    <w:rsid w:val="005C6129"/>
    <w:rsid w:val="005C71EF"/>
    <w:rsid w:val="005C7C05"/>
    <w:rsid w:val="005D02E6"/>
    <w:rsid w:val="005D0A2F"/>
    <w:rsid w:val="005D217B"/>
    <w:rsid w:val="005D485F"/>
    <w:rsid w:val="005D5E3A"/>
    <w:rsid w:val="005D73A5"/>
    <w:rsid w:val="005E012C"/>
    <w:rsid w:val="005E0AEE"/>
    <w:rsid w:val="005E1231"/>
    <w:rsid w:val="005E3F59"/>
    <w:rsid w:val="005E6E2F"/>
    <w:rsid w:val="005E76FB"/>
    <w:rsid w:val="005E78B0"/>
    <w:rsid w:val="005E7EA7"/>
    <w:rsid w:val="005F02B8"/>
    <w:rsid w:val="005F0E5B"/>
    <w:rsid w:val="005F167D"/>
    <w:rsid w:val="005F1AAF"/>
    <w:rsid w:val="005F1FC4"/>
    <w:rsid w:val="005F3DC9"/>
    <w:rsid w:val="005F54DA"/>
    <w:rsid w:val="005F58D7"/>
    <w:rsid w:val="005F6C87"/>
    <w:rsid w:val="005F6FE2"/>
    <w:rsid w:val="005F79ED"/>
    <w:rsid w:val="005F7DE2"/>
    <w:rsid w:val="005F7ED6"/>
    <w:rsid w:val="006002B4"/>
    <w:rsid w:val="00600EF4"/>
    <w:rsid w:val="00600EFD"/>
    <w:rsid w:val="00601309"/>
    <w:rsid w:val="00602752"/>
    <w:rsid w:val="00602F98"/>
    <w:rsid w:val="0060322C"/>
    <w:rsid w:val="00604A45"/>
    <w:rsid w:val="00606013"/>
    <w:rsid w:val="006061FA"/>
    <w:rsid w:val="00606956"/>
    <w:rsid w:val="00606BE2"/>
    <w:rsid w:val="00606DA1"/>
    <w:rsid w:val="00607BAD"/>
    <w:rsid w:val="006104BD"/>
    <w:rsid w:val="0061074D"/>
    <w:rsid w:val="00611895"/>
    <w:rsid w:val="00611B72"/>
    <w:rsid w:val="006124A8"/>
    <w:rsid w:val="00612DCD"/>
    <w:rsid w:val="006131BA"/>
    <w:rsid w:val="00613698"/>
    <w:rsid w:val="00614BCC"/>
    <w:rsid w:val="00614FBB"/>
    <w:rsid w:val="00616411"/>
    <w:rsid w:val="00616BCD"/>
    <w:rsid w:val="006176D4"/>
    <w:rsid w:val="0061777C"/>
    <w:rsid w:val="00617817"/>
    <w:rsid w:val="0062138E"/>
    <w:rsid w:val="00621BA4"/>
    <w:rsid w:val="006227BE"/>
    <w:rsid w:val="00623255"/>
    <w:rsid w:val="00623565"/>
    <w:rsid w:val="0062452A"/>
    <w:rsid w:val="00624B73"/>
    <w:rsid w:val="0062594B"/>
    <w:rsid w:val="00626133"/>
    <w:rsid w:val="0063035D"/>
    <w:rsid w:val="006311F4"/>
    <w:rsid w:val="0063163E"/>
    <w:rsid w:val="00631C46"/>
    <w:rsid w:val="00632229"/>
    <w:rsid w:val="006329C9"/>
    <w:rsid w:val="00632A9E"/>
    <w:rsid w:val="00634263"/>
    <w:rsid w:val="00634BE0"/>
    <w:rsid w:val="006361B9"/>
    <w:rsid w:val="00636650"/>
    <w:rsid w:val="00637043"/>
    <w:rsid w:val="00637C75"/>
    <w:rsid w:val="00640627"/>
    <w:rsid w:val="00640DB2"/>
    <w:rsid w:val="006424E3"/>
    <w:rsid w:val="00642EA5"/>
    <w:rsid w:val="00643B4E"/>
    <w:rsid w:val="00644505"/>
    <w:rsid w:val="0064635C"/>
    <w:rsid w:val="006463EB"/>
    <w:rsid w:val="006504F5"/>
    <w:rsid w:val="00650921"/>
    <w:rsid w:val="00651BCA"/>
    <w:rsid w:val="00651BCD"/>
    <w:rsid w:val="00652A95"/>
    <w:rsid w:val="00653A5F"/>
    <w:rsid w:val="00653C51"/>
    <w:rsid w:val="00653E10"/>
    <w:rsid w:val="0065478F"/>
    <w:rsid w:val="00654D7E"/>
    <w:rsid w:val="00655973"/>
    <w:rsid w:val="00660739"/>
    <w:rsid w:val="006609B3"/>
    <w:rsid w:val="00660C8D"/>
    <w:rsid w:val="0066110C"/>
    <w:rsid w:val="00661286"/>
    <w:rsid w:val="00661802"/>
    <w:rsid w:val="00661973"/>
    <w:rsid w:val="0066233D"/>
    <w:rsid w:val="00663114"/>
    <w:rsid w:val="00663530"/>
    <w:rsid w:val="00664038"/>
    <w:rsid w:val="00664463"/>
    <w:rsid w:val="00667298"/>
    <w:rsid w:val="00667925"/>
    <w:rsid w:val="00667D99"/>
    <w:rsid w:val="00670402"/>
    <w:rsid w:val="0067082B"/>
    <w:rsid w:val="00670BA6"/>
    <w:rsid w:val="00671C54"/>
    <w:rsid w:val="00671E2E"/>
    <w:rsid w:val="00671F36"/>
    <w:rsid w:val="00672022"/>
    <w:rsid w:val="00672580"/>
    <w:rsid w:val="006748A9"/>
    <w:rsid w:val="00674D47"/>
    <w:rsid w:val="00674F56"/>
    <w:rsid w:val="00674FAA"/>
    <w:rsid w:val="0067585B"/>
    <w:rsid w:val="00675C77"/>
    <w:rsid w:val="00676BC1"/>
    <w:rsid w:val="00677AC0"/>
    <w:rsid w:val="00677DE8"/>
    <w:rsid w:val="00680242"/>
    <w:rsid w:val="006809C3"/>
    <w:rsid w:val="006816B7"/>
    <w:rsid w:val="006821F5"/>
    <w:rsid w:val="00682365"/>
    <w:rsid w:val="00682F88"/>
    <w:rsid w:val="00683480"/>
    <w:rsid w:val="006845DF"/>
    <w:rsid w:val="00684D72"/>
    <w:rsid w:val="0068695F"/>
    <w:rsid w:val="00686DF6"/>
    <w:rsid w:val="00687F33"/>
    <w:rsid w:val="00690DA2"/>
    <w:rsid w:val="0069262B"/>
    <w:rsid w:val="0069290B"/>
    <w:rsid w:val="00692923"/>
    <w:rsid w:val="00692BAF"/>
    <w:rsid w:val="00692DBA"/>
    <w:rsid w:val="00693A34"/>
    <w:rsid w:val="00693CE9"/>
    <w:rsid w:val="0069702A"/>
    <w:rsid w:val="006979D6"/>
    <w:rsid w:val="006A02D3"/>
    <w:rsid w:val="006A13A1"/>
    <w:rsid w:val="006A2F69"/>
    <w:rsid w:val="006A41A5"/>
    <w:rsid w:val="006A5697"/>
    <w:rsid w:val="006A69B4"/>
    <w:rsid w:val="006A6A4C"/>
    <w:rsid w:val="006A6CED"/>
    <w:rsid w:val="006A6EB1"/>
    <w:rsid w:val="006A7D89"/>
    <w:rsid w:val="006B07DF"/>
    <w:rsid w:val="006B1462"/>
    <w:rsid w:val="006B1FB7"/>
    <w:rsid w:val="006B3AB6"/>
    <w:rsid w:val="006B42CA"/>
    <w:rsid w:val="006B547D"/>
    <w:rsid w:val="006B54D6"/>
    <w:rsid w:val="006B62D9"/>
    <w:rsid w:val="006B638A"/>
    <w:rsid w:val="006B6FDC"/>
    <w:rsid w:val="006B7DBC"/>
    <w:rsid w:val="006C2B68"/>
    <w:rsid w:val="006C2C5E"/>
    <w:rsid w:val="006C3128"/>
    <w:rsid w:val="006C3705"/>
    <w:rsid w:val="006C3B36"/>
    <w:rsid w:val="006C4354"/>
    <w:rsid w:val="006C4563"/>
    <w:rsid w:val="006C56E5"/>
    <w:rsid w:val="006C59CE"/>
    <w:rsid w:val="006C6493"/>
    <w:rsid w:val="006C7AEB"/>
    <w:rsid w:val="006D075D"/>
    <w:rsid w:val="006D090B"/>
    <w:rsid w:val="006D0D0A"/>
    <w:rsid w:val="006D115B"/>
    <w:rsid w:val="006D1298"/>
    <w:rsid w:val="006D1BA0"/>
    <w:rsid w:val="006D2BC0"/>
    <w:rsid w:val="006D58DC"/>
    <w:rsid w:val="006D5EC4"/>
    <w:rsid w:val="006D6FE9"/>
    <w:rsid w:val="006E0174"/>
    <w:rsid w:val="006E0BBA"/>
    <w:rsid w:val="006E1077"/>
    <w:rsid w:val="006E27BF"/>
    <w:rsid w:val="006E55CC"/>
    <w:rsid w:val="006E60C2"/>
    <w:rsid w:val="006E646E"/>
    <w:rsid w:val="006E6DC2"/>
    <w:rsid w:val="006F00A0"/>
    <w:rsid w:val="006F1771"/>
    <w:rsid w:val="006F17BC"/>
    <w:rsid w:val="006F23D7"/>
    <w:rsid w:val="006F398D"/>
    <w:rsid w:val="006F3B51"/>
    <w:rsid w:val="006F44A2"/>
    <w:rsid w:val="006F52AF"/>
    <w:rsid w:val="006F562D"/>
    <w:rsid w:val="006F5A8F"/>
    <w:rsid w:val="006F5B4E"/>
    <w:rsid w:val="006F5C23"/>
    <w:rsid w:val="006F6F7E"/>
    <w:rsid w:val="006F78B0"/>
    <w:rsid w:val="007002CA"/>
    <w:rsid w:val="00700441"/>
    <w:rsid w:val="00700923"/>
    <w:rsid w:val="00701B9B"/>
    <w:rsid w:val="00702A8A"/>
    <w:rsid w:val="00703868"/>
    <w:rsid w:val="00704529"/>
    <w:rsid w:val="00704856"/>
    <w:rsid w:val="00706A74"/>
    <w:rsid w:val="00706B4B"/>
    <w:rsid w:val="00707198"/>
    <w:rsid w:val="007071CA"/>
    <w:rsid w:val="00707BCB"/>
    <w:rsid w:val="00707E5A"/>
    <w:rsid w:val="0071159F"/>
    <w:rsid w:val="00711CD4"/>
    <w:rsid w:val="0071214D"/>
    <w:rsid w:val="007127EB"/>
    <w:rsid w:val="00712DEA"/>
    <w:rsid w:val="007133A6"/>
    <w:rsid w:val="00713E39"/>
    <w:rsid w:val="00714324"/>
    <w:rsid w:val="0071437E"/>
    <w:rsid w:val="00715FFE"/>
    <w:rsid w:val="00716952"/>
    <w:rsid w:val="00716BD3"/>
    <w:rsid w:val="0071739E"/>
    <w:rsid w:val="007173C3"/>
    <w:rsid w:val="007177BA"/>
    <w:rsid w:val="007206A7"/>
    <w:rsid w:val="00720FC0"/>
    <w:rsid w:val="007210F7"/>
    <w:rsid w:val="0072124E"/>
    <w:rsid w:val="007212FE"/>
    <w:rsid w:val="00721DD9"/>
    <w:rsid w:val="00722269"/>
    <w:rsid w:val="007245B6"/>
    <w:rsid w:val="00725EDD"/>
    <w:rsid w:val="00726160"/>
    <w:rsid w:val="00726516"/>
    <w:rsid w:val="0072719B"/>
    <w:rsid w:val="00727937"/>
    <w:rsid w:val="0073017C"/>
    <w:rsid w:val="00730226"/>
    <w:rsid w:val="00730527"/>
    <w:rsid w:val="00730618"/>
    <w:rsid w:val="007308AC"/>
    <w:rsid w:val="007314D7"/>
    <w:rsid w:val="00731836"/>
    <w:rsid w:val="00731E5C"/>
    <w:rsid w:val="00733182"/>
    <w:rsid w:val="00733577"/>
    <w:rsid w:val="007338A5"/>
    <w:rsid w:val="007349BC"/>
    <w:rsid w:val="00735A3D"/>
    <w:rsid w:val="00736316"/>
    <w:rsid w:val="00736ABD"/>
    <w:rsid w:val="007371D3"/>
    <w:rsid w:val="00737371"/>
    <w:rsid w:val="0073774D"/>
    <w:rsid w:val="007377E1"/>
    <w:rsid w:val="0073798F"/>
    <w:rsid w:val="00737BD6"/>
    <w:rsid w:val="00737CFB"/>
    <w:rsid w:val="0074036F"/>
    <w:rsid w:val="00740E05"/>
    <w:rsid w:val="00741433"/>
    <w:rsid w:val="0074197A"/>
    <w:rsid w:val="007430F0"/>
    <w:rsid w:val="00743406"/>
    <w:rsid w:val="007436F2"/>
    <w:rsid w:val="00743814"/>
    <w:rsid w:val="00743894"/>
    <w:rsid w:val="00743B49"/>
    <w:rsid w:val="00743DDA"/>
    <w:rsid w:val="00745B52"/>
    <w:rsid w:val="00745E96"/>
    <w:rsid w:val="007507DC"/>
    <w:rsid w:val="00750E4C"/>
    <w:rsid w:val="00750F1D"/>
    <w:rsid w:val="00751413"/>
    <w:rsid w:val="007514AB"/>
    <w:rsid w:val="00752E06"/>
    <w:rsid w:val="0075345A"/>
    <w:rsid w:val="00753B4F"/>
    <w:rsid w:val="00757A0A"/>
    <w:rsid w:val="00757AF8"/>
    <w:rsid w:val="00762AB8"/>
    <w:rsid w:val="007636B7"/>
    <w:rsid w:val="00763EFB"/>
    <w:rsid w:val="00764B1D"/>
    <w:rsid w:val="00765085"/>
    <w:rsid w:val="007679AA"/>
    <w:rsid w:val="007703FD"/>
    <w:rsid w:val="007708EE"/>
    <w:rsid w:val="00771261"/>
    <w:rsid w:val="007723FC"/>
    <w:rsid w:val="00772B9F"/>
    <w:rsid w:val="007738B6"/>
    <w:rsid w:val="00773918"/>
    <w:rsid w:val="0077398E"/>
    <w:rsid w:val="00773C23"/>
    <w:rsid w:val="00773EA8"/>
    <w:rsid w:val="00774A8D"/>
    <w:rsid w:val="00774E29"/>
    <w:rsid w:val="007765BA"/>
    <w:rsid w:val="00777A67"/>
    <w:rsid w:val="00777DA9"/>
    <w:rsid w:val="00780415"/>
    <w:rsid w:val="00780BB5"/>
    <w:rsid w:val="00782F7B"/>
    <w:rsid w:val="00783087"/>
    <w:rsid w:val="007834FD"/>
    <w:rsid w:val="007842F5"/>
    <w:rsid w:val="00785F9A"/>
    <w:rsid w:val="007861EF"/>
    <w:rsid w:val="00786804"/>
    <w:rsid w:val="00786ECE"/>
    <w:rsid w:val="007872BA"/>
    <w:rsid w:val="00787E41"/>
    <w:rsid w:val="007905E5"/>
    <w:rsid w:val="00791C0E"/>
    <w:rsid w:val="00792269"/>
    <w:rsid w:val="00792CE2"/>
    <w:rsid w:val="00793A17"/>
    <w:rsid w:val="00794776"/>
    <w:rsid w:val="0079503B"/>
    <w:rsid w:val="00795634"/>
    <w:rsid w:val="00795B2A"/>
    <w:rsid w:val="00796C3F"/>
    <w:rsid w:val="00797909"/>
    <w:rsid w:val="007A2795"/>
    <w:rsid w:val="007A38CC"/>
    <w:rsid w:val="007A4410"/>
    <w:rsid w:val="007A465F"/>
    <w:rsid w:val="007A4961"/>
    <w:rsid w:val="007A4E19"/>
    <w:rsid w:val="007A4F4F"/>
    <w:rsid w:val="007A506E"/>
    <w:rsid w:val="007A647D"/>
    <w:rsid w:val="007A7112"/>
    <w:rsid w:val="007B05CA"/>
    <w:rsid w:val="007B0A5D"/>
    <w:rsid w:val="007B181C"/>
    <w:rsid w:val="007B191F"/>
    <w:rsid w:val="007B206E"/>
    <w:rsid w:val="007B2EB4"/>
    <w:rsid w:val="007B388D"/>
    <w:rsid w:val="007B68DC"/>
    <w:rsid w:val="007B71DF"/>
    <w:rsid w:val="007B72E9"/>
    <w:rsid w:val="007C037C"/>
    <w:rsid w:val="007C08C7"/>
    <w:rsid w:val="007C08DB"/>
    <w:rsid w:val="007C198D"/>
    <w:rsid w:val="007C2545"/>
    <w:rsid w:val="007C25BE"/>
    <w:rsid w:val="007C38BD"/>
    <w:rsid w:val="007C6592"/>
    <w:rsid w:val="007C753A"/>
    <w:rsid w:val="007D0AEC"/>
    <w:rsid w:val="007D1126"/>
    <w:rsid w:val="007D1EAC"/>
    <w:rsid w:val="007D41FE"/>
    <w:rsid w:val="007D43B6"/>
    <w:rsid w:val="007D46B4"/>
    <w:rsid w:val="007D4D81"/>
    <w:rsid w:val="007D538A"/>
    <w:rsid w:val="007D5D26"/>
    <w:rsid w:val="007D7663"/>
    <w:rsid w:val="007E0446"/>
    <w:rsid w:val="007E05A1"/>
    <w:rsid w:val="007E073C"/>
    <w:rsid w:val="007E0A37"/>
    <w:rsid w:val="007E0AA5"/>
    <w:rsid w:val="007E121B"/>
    <w:rsid w:val="007E1C37"/>
    <w:rsid w:val="007E1C7B"/>
    <w:rsid w:val="007E1F82"/>
    <w:rsid w:val="007E43D0"/>
    <w:rsid w:val="007E4847"/>
    <w:rsid w:val="007E4B61"/>
    <w:rsid w:val="007E583F"/>
    <w:rsid w:val="007E5BCC"/>
    <w:rsid w:val="007E5CC6"/>
    <w:rsid w:val="007E5DEE"/>
    <w:rsid w:val="007E6210"/>
    <w:rsid w:val="007E63D9"/>
    <w:rsid w:val="007E67CC"/>
    <w:rsid w:val="007E68BF"/>
    <w:rsid w:val="007E6A33"/>
    <w:rsid w:val="007E74C8"/>
    <w:rsid w:val="007F028A"/>
    <w:rsid w:val="007F05BF"/>
    <w:rsid w:val="007F12B5"/>
    <w:rsid w:val="007F1B94"/>
    <w:rsid w:val="007F204E"/>
    <w:rsid w:val="007F238A"/>
    <w:rsid w:val="007F2B03"/>
    <w:rsid w:val="007F3117"/>
    <w:rsid w:val="007F337B"/>
    <w:rsid w:val="007F388E"/>
    <w:rsid w:val="007F3915"/>
    <w:rsid w:val="007F4D97"/>
    <w:rsid w:val="007F50EC"/>
    <w:rsid w:val="007F52BA"/>
    <w:rsid w:val="007F5B16"/>
    <w:rsid w:val="007F5DAD"/>
    <w:rsid w:val="007F6EBE"/>
    <w:rsid w:val="007F710F"/>
    <w:rsid w:val="00800151"/>
    <w:rsid w:val="00800BDD"/>
    <w:rsid w:val="00801BFA"/>
    <w:rsid w:val="00802068"/>
    <w:rsid w:val="008034E5"/>
    <w:rsid w:val="00806C19"/>
    <w:rsid w:val="00806EB1"/>
    <w:rsid w:val="008071BC"/>
    <w:rsid w:val="008075BA"/>
    <w:rsid w:val="0080777C"/>
    <w:rsid w:val="00813B2B"/>
    <w:rsid w:val="00813CC0"/>
    <w:rsid w:val="008160A5"/>
    <w:rsid w:val="00816A8C"/>
    <w:rsid w:val="0081728B"/>
    <w:rsid w:val="008178B7"/>
    <w:rsid w:val="00821C9D"/>
    <w:rsid w:val="0082288D"/>
    <w:rsid w:val="00822A60"/>
    <w:rsid w:val="008240D0"/>
    <w:rsid w:val="008244EB"/>
    <w:rsid w:val="00824EC2"/>
    <w:rsid w:val="00824FC8"/>
    <w:rsid w:val="00825082"/>
    <w:rsid w:val="00825263"/>
    <w:rsid w:val="008252AD"/>
    <w:rsid w:val="008263DF"/>
    <w:rsid w:val="0082683C"/>
    <w:rsid w:val="008270BE"/>
    <w:rsid w:val="00831370"/>
    <w:rsid w:val="00831E0C"/>
    <w:rsid w:val="00832233"/>
    <w:rsid w:val="00832653"/>
    <w:rsid w:val="008328D8"/>
    <w:rsid w:val="00833B48"/>
    <w:rsid w:val="0083497C"/>
    <w:rsid w:val="00834ADF"/>
    <w:rsid w:val="00835914"/>
    <w:rsid w:val="0083695E"/>
    <w:rsid w:val="00836B94"/>
    <w:rsid w:val="00836BDF"/>
    <w:rsid w:val="008415CE"/>
    <w:rsid w:val="00841608"/>
    <w:rsid w:val="00841D45"/>
    <w:rsid w:val="008449CE"/>
    <w:rsid w:val="00844BB3"/>
    <w:rsid w:val="00845C1C"/>
    <w:rsid w:val="00850015"/>
    <w:rsid w:val="00852331"/>
    <w:rsid w:val="00852773"/>
    <w:rsid w:val="00852840"/>
    <w:rsid w:val="00852AE7"/>
    <w:rsid w:val="00854B94"/>
    <w:rsid w:val="00855BEA"/>
    <w:rsid w:val="00857E02"/>
    <w:rsid w:val="008607F0"/>
    <w:rsid w:val="00860F80"/>
    <w:rsid w:val="008612C1"/>
    <w:rsid w:val="00861D7D"/>
    <w:rsid w:val="008621AE"/>
    <w:rsid w:val="0086232F"/>
    <w:rsid w:val="0086388E"/>
    <w:rsid w:val="008641C8"/>
    <w:rsid w:val="0086457B"/>
    <w:rsid w:val="00864F76"/>
    <w:rsid w:val="00866241"/>
    <w:rsid w:val="008662D2"/>
    <w:rsid w:val="008664C1"/>
    <w:rsid w:val="00866AAE"/>
    <w:rsid w:val="00870D2F"/>
    <w:rsid w:val="008714E2"/>
    <w:rsid w:val="008716A9"/>
    <w:rsid w:val="008717A1"/>
    <w:rsid w:val="00872F53"/>
    <w:rsid w:val="008736BA"/>
    <w:rsid w:val="00873C60"/>
    <w:rsid w:val="008754E0"/>
    <w:rsid w:val="0087595F"/>
    <w:rsid w:val="00876795"/>
    <w:rsid w:val="00877DCB"/>
    <w:rsid w:val="00877F41"/>
    <w:rsid w:val="00880867"/>
    <w:rsid w:val="00883A37"/>
    <w:rsid w:val="0088405F"/>
    <w:rsid w:val="0088516D"/>
    <w:rsid w:val="008855FE"/>
    <w:rsid w:val="00886789"/>
    <w:rsid w:val="008867D9"/>
    <w:rsid w:val="00887F7C"/>
    <w:rsid w:val="0089039D"/>
    <w:rsid w:val="00890A4F"/>
    <w:rsid w:val="00891261"/>
    <w:rsid w:val="008915BA"/>
    <w:rsid w:val="0089183C"/>
    <w:rsid w:val="00891900"/>
    <w:rsid w:val="00891D87"/>
    <w:rsid w:val="00891EBF"/>
    <w:rsid w:val="008926BA"/>
    <w:rsid w:val="008929DF"/>
    <w:rsid w:val="008934A4"/>
    <w:rsid w:val="0089373D"/>
    <w:rsid w:val="00893C77"/>
    <w:rsid w:val="00893F87"/>
    <w:rsid w:val="00894C33"/>
    <w:rsid w:val="00894F8B"/>
    <w:rsid w:val="0089508C"/>
    <w:rsid w:val="00895447"/>
    <w:rsid w:val="008969E8"/>
    <w:rsid w:val="008972B2"/>
    <w:rsid w:val="008A04E4"/>
    <w:rsid w:val="008A08A8"/>
    <w:rsid w:val="008A1544"/>
    <w:rsid w:val="008A240D"/>
    <w:rsid w:val="008A3313"/>
    <w:rsid w:val="008A5323"/>
    <w:rsid w:val="008A5B8F"/>
    <w:rsid w:val="008A7A54"/>
    <w:rsid w:val="008B0A59"/>
    <w:rsid w:val="008B1623"/>
    <w:rsid w:val="008B1714"/>
    <w:rsid w:val="008B1BB9"/>
    <w:rsid w:val="008B23FF"/>
    <w:rsid w:val="008B2A86"/>
    <w:rsid w:val="008B2DAC"/>
    <w:rsid w:val="008B3AED"/>
    <w:rsid w:val="008B3D73"/>
    <w:rsid w:val="008B46C4"/>
    <w:rsid w:val="008B5CE0"/>
    <w:rsid w:val="008B614E"/>
    <w:rsid w:val="008B702A"/>
    <w:rsid w:val="008B7A48"/>
    <w:rsid w:val="008C0C33"/>
    <w:rsid w:val="008C1073"/>
    <w:rsid w:val="008C196A"/>
    <w:rsid w:val="008C22BC"/>
    <w:rsid w:val="008C2A07"/>
    <w:rsid w:val="008C32FB"/>
    <w:rsid w:val="008C3703"/>
    <w:rsid w:val="008C44F3"/>
    <w:rsid w:val="008C4D3D"/>
    <w:rsid w:val="008C5E80"/>
    <w:rsid w:val="008C6B47"/>
    <w:rsid w:val="008C6DDF"/>
    <w:rsid w:val="008C7225"/>
    <w:rsid w:val="008C733F"/>
    <w:rsid w:val="008C74B7"/>
    <w:rsid w:val="008C7AC7"/>
    <w:rsid w:val="008C7C46"/>
    <w:rsid w:val="008D046F"/>
    <w:rsid w:val="008D12BA"/>
    <w:rsid w:val="008D1511"/>
    <w:rsid w:val="008D179E"/>
    <w:rsid w:val="008D1A0D"/>
    <w:rsid w:val="008D2F84"/>
    <w:rsid w:val="008D37A4"/>
    <w:rsid w:val="008D49AD"/>
    <w:rsid w:val="008D4C36"/>
    <w:rsid w:val="008D5145"/>
    <w:rsid w:val="008D5B8C"/>
    <w:rsid w:val="008D6277"/>
    <w:rsid w:val="008D742C"/>
    <w:rsid w:val="008D792B"/>
    <w:rsid w:val="008D7FB0"/>
    <w:rsid w:val="008E0B62"/>
    <w:rsid w:val="008E0E22"/>
    <w:rsid w:val="008E1479"/>
    <w:rsid w:val="008E1900"/>
    <w:rsid w:val="008E21B0"/>
    <w:rsid w:val="008E2FA9"/>
    <w:rsid w:val="008E2FEF"/>
    <w:rsid w:val="008E3387"/>
    <w:rsid w:val="008E36D9"/>
    <w:rsid w:val="008E36E6"/>
    <w:rsid w:val="008E3D8E"/>
    <w:rsid w:val="008E41B4"/>
    <w:rsid w:val="008E42CC"/>
    <w:rsid w:val="008E5261"/>
    <w:rsid w:val="008E7B7B"/>
    <w:rsid w:val="008E7DD1"/>
    <w:rsid w:val="008F03F2"/>
    <w:rsid w:val="008F04FF"/>
    <w:rsid w:val="008F1149"/>
    <w:rsid w:val="008F1A84"/>
    <w:rsid w:val="008F2342"/>
    <w:rsid w:val="008F2A85"/>
    <w:rsid w:val="008F3A58"/>
    <w:rsid w:val="008F4EC2"/>
    <w:rsid w:val="008F538B"/>
    <w:rsid w:val="008F756B"/>
    <w:rsid w:val="008F7ABA"/>
    <w:rsid w:val="0090003F"/>
    <w:rsid w:val="0090015A"/>
    <w:rsid w:val="009009BB"/>
    <w:rsid w:val="00900FDE"/>
    <w:rsid w:val="00901217"/>
    <w:rsid w:val="0090237A"/>
    <w:rsid w:val="00902AB5"/>
    <w:rsid w:val="00902B91"/>
    <w:rsid w:val="00902B9F"/>
    <w:rsid w:val="0090319A"/>
    <w:rsid w:val="00903E05"/>
    <w:rsid w:val="00903E39"/>
    <w:rsid w:val="0090480B"/>
    <w:rsid w:val="00905278"/>
    <w:rsid w:val="009060FA"/>
    <w:rsid w:val="00906134"/>
    <w:rsid w:val="009069FD"/>
    <w:rsid w:val="00906DEC"/>
    <w:rsid w:val="0090771C"/>
    <w:rsid w:val="009108AD"/>
    <w:rsid w:val="00910BC1"/>
    <w:rsid w:val="00910FA3"/>
    <w:rsid w:val="00911526"/>
    <w:rsid w:val="009117FF"/>
    <w:rsid w:val="009120DD"/>
    <w:rsid w:val="00912102"/>
    <w:rsid w:val="0091230E"/>
    <w:rsid w:val="00912942"/>
    <w:rsid w:val="00913EF8"/>
    <w:rsid w:val="00914BD3"/>
    <w:rsid w:val="0091507B"/>
    <w:rsid w:val="009156D8"/>
    <w:rsid w:val="00915D54"/>
    <w:rsid w:val="00915F88"/>
    <w:rsid w:val="009163B1"/>
    <w:rsid w:val="00916B65"/>
    <w:rsid w:val="00916C21"/>
    <w:rsid w:val="009176CC"/>
    <w:rsid w:val="00917905"/>
    <w:rsid w:val="00917C78"/>
    <w:rsid w:val="009200A7"/>
    <w:rsid w:val="009212BA"/>
    <w:rsid w:val="00922BF4"/>
    <w:rsid w:val="00923508"/>
    <w:rsid w:val="0092535A"/>
    <w:rsid w:val="00925D5F"/>
    <w:rsid w:val="0092631F"/>
    <w:rsid w:val="00927F4F"/>
    <w:rsid w:val="00930EFE"/>
    <w:rsid w:val="00931427"/>
    <w:rsid w:val="00931A2A"/>
    <w:rsid w:val="00931A67"/>
    <w:rsid w:val="0093247F"/>
    <w:rsid w:val="00932D28"/>
    <w:rsid w:val="00933CB7"/>
    <w:rsid w:val="009345FB"/>
    <w:rsid w:val="00934D03"/>
    <w:rsid w:val="00935E60"/>
    <w:rsid w:val="0093605C"/>
    <w:rsid w:val="0093657C"/>
    <w:rsid w:val="00937B13"/>
    <w:rsid w:val="00940795"/>
    <w:rsid w:val="00940C14"/>
    <w:rsid w:val="00940FA3"/>
    <w:rsid w:val="009412D0"/>
    <w:rsid w:val="00941569"/>
    <w:rsid w:val="00941FFB"/>
    <w:rsid w:val="00942F05"/>
    <w:rsid w:val="009433FA"/>
    <w:rsid w:val="009438E9"/>
    <w:rsid w:val="009440C0"/>
    <w:rsid w:val="00944A25"/>
    <w:rsid w:val="0094505D"/>
    <w:rsid w:val="00945A78"/>
    <w:rsid w:val="009461A6"/>
    <w:rsid w:val="009476F5"/>
    <w:rsid w:val="00947B2E"/>
    <w:rsid w:val="00947F4D"/>
    <w:rsid w:val="00950FD4"/>
    <w:rsid w:val="00951D39"/>
    <w:rsid w:val="00951D49"/>
    <w:rsid w:val="00951FA4"/>
    <w:rsid w:val="009520C8"/>
    <w:rsid w:val="0095299D"/>
    <w:rsid w:val="009533EE"/>
    <w:rsid w:val="00953677"/>
    <w:rsid w:val="00953DE5"/>
    <w:rsid w:val="009544AB"/>
    <w:rsid w:val="00954D8B"/>
    <w:rsid w:val="009558AF"/>
    <w:rsid w:val="00956757"/>
    <w:rsid w:val="0096006C"/>
    <w:rsid w:val="00961E7A"/>
    <w:rsid w:val="00961FB9"/>
    <w:rsid w:val="00962A61"/>
    <w:rsid w:val="00962BAC"/>
    <w:rsid w:val="00963BB9"/>
    <w:rsid w:val="0096401E"/>
    <w:rsid w:val="009640EE"/>
    <w:rsid w:val="00964782"/>
    <w:rsid w:val="009648B4"/>
    <w:rsid w:val="00964C1B"/>
    <w:rsid w:val="009657B6"/>
    <w:rsid w:val="00966253"/>
    <w:rsid w:val="00967F3E"/>
    <w:rsid w:val="00970044"/>
    <w:rsid w:val="0097172F"/>
    <w:rsid w:val="00971EBF"/>
    <w:rsid w:val="00972D5D"/>
    <w:rsid w:val="0097398C"/>
    <w:rsid w:val="009739CD"/>
    <w:rsid w:val="00974573"/>
    <w:rsid w:val="009746B5"/>
    <w:rsid w:val="00974989"/>
    <w:rsid w:val="00974E73"/>
    <w:rsid w:val="009751FE"/>
    <w:rsid w:val="009765AD"/>
    <w:rsid w:val="00980864"/>
    <w:rsid w:val="009811C4"/>
    <w:rsid w:val="00981FD8"/>
    <w:rsid w:val="0098262C"/>
    <w:rsid w:val="00982CA9"/>
    <w:rsid w:val="0098410E"/>
    <w:rsid w:val="009845A4"/>
    <w:rsid w:val="009848E1"/>
    <w:rsid w:val="00985120"/>
    <w:rsid w:val="00985904"/>
    <w:rsid w:val="00987648"/>
    <w:rsid w:val="00990949"/>
    <w:rsid w:val="00990AF7"/>
    <w:rsid w:val="00991132"/>
    <w:rsid w:val="00991493"/>
    <w:rsid w:val="009920EB"/>
    <w:rsid w:val="00992450"/>
    <w:rsid w:val="00992807"/>
    <w:rsid w:val="00992D89"/>
    <w:rsid w:val="0099584C"/>
    <w:rsid w:val="00995B8F"/>
    <w:rsid w:val="0099622C"/>
    <w:rsid w:val="00996EFB"/>
    <w:rsid w:val="00997482"/>
    <w:rsid w:val="009978E1"/>
    <w:rsid w:val="009979D4"/>
    <w:rsid w:val="00997F81"/>
    <w:rsid w:val="009A1BE3"/>
    <w:rsid w:val="009A2304"/>
    <w:rsid w:val="009A4E85"/>
    <w:rsid w:val="009A549F"/>
    <w:rsid w:val="009A770E"/>
    <w:rsid w:val="009B066E"/>
    <w:rsid w:val="009B1560"/>
    <w:rsid w:val="009B1B56"/>
    <w:rsid w:val="009B1C54"/>
    <w:rsid w:val="009B29D5"/>
    <w:rsid w:val="009B3173"/>
    <w:rsid w:val="009B39EC"/>
    <w:rsid w:val="009B3BF2"/>
    <w:rsid w:val="009B4050"/>
    <w:rsid w:val="009B5636"/>
    <w:rsid w:val="009B6058"/>
    <w:rsid w:val="009B62DA"/>
    <w:rsid w:val="009B64AF"/>
    <w:rsid w:val="009B669A"/>
    <w:rsid w:val="009B6DBA"/>
    <w:rsid w:val="009B72BA"/>
    <w:rsid w:val="009B7D77"/>
    <w:rsid w:val="009C0445"/>
    <w:rsid w:val="009C06EB"/>
    <w:rsid w:val="009C0894"/>
    <w:rsid w:val="009C0D83"/>
    <w:rsid w:val="009C1DBE"/>
    <w:rsid w:val="009C2A2D"/>
    <w:rsid w:val="009C2A58"/>
    <w:rsid w:val="009C3A45"/>
    <w:rsid w:val="009C5EC6"/>
    <w:rsid w:val="009C604F"/>
    <w:rsid w:val="009C653C"/>
    <w:rsid w:val="009C6684"/>
    <w:rsid w:val="009C68AE"/>
    <w:rsid w:val="009C7917"/>
    <w:rsid w:val="009C7A6B"/>
    <w:rsid w:val="009D1B83"/>
    <w:rsid w:val="009D2502"/>
    <w:rsid w:val="009D2A37"/>
    <w:rsid w:val="009D582C"/>
    <w:rsid w:val="009D6C16"/>
    <w:rsid w:val="009D6C53"/>
    <w:rsid w:val="009D7760"/>
    <w:rsid w:val="009E20C4"/>
    <w:rsid w:val="009E2DFA"/>
    <w:rsid w:val="009E38F5"/>
    <w:rsid w:val="009E4441"/>
    <w:rsid w:val="009E51C2"/>
    <w:rsid w:val="009E527D"/>
    <w:rsid w:val="009E7E57"/>
    <w:rsid w:val="009F0E88"/>
    <w:rsid w:val="009F1DEA"/>
    <w:rsid w:val="009F22BA"/>
    <w:rsid w:val="009F2BB6"/>
    <w:rsid w:val="009F2BE4"/>
    <w:rsid w:val="009F32A1"/>
    <w:rsid w:val="009F3BA4"/>
    <w:rsid w:val="009F43CB"/>
    <w:rsid w:val="009F5454"/>
    <w:rsid w:val="009F6DBB"/>
    <w:rsid w:val="009F7ADC"/>
    <w:rsid w:val="00A00F7E"/>
    <w:rsid w:val="00A01F92"/>
    <w:rsid w:val="00A023FA"/>
    <w:rsid w:val="00A02AE6"/>
    <w:rsid w:val="00A037B2"/>
    <w:rsid w:val="00A0380F"/>
    <w:rsid w:val="00A03976"/>
    <w:rsid w:val="00A04D33"/>
    <w:rsid w:val="00A04E6C"/>
    <w:rsid w:val="00A06D4E"/>
    <w:rsid w:val="00A07734"/>
    <w:rsid w:val="00A10423"/>
    <w:rsid w:val="00A10AFD"/>
    <w:rsid w:val="00A11766"/>
    <w:rsid w:val="00A130C1"/>
    <w:rsid w:val="00A14CCF"/>
    <w:rsid w:val="00A15C51"/>
    <w:rsid w:val="00A17173"/>
    <w:rsid w:val="00A173E6"/>
    <w:rsid w:val="00A1778C"/>
    <w:rsid w:val="00A178AA"/>
    <w:rsid w:val="00A1798A"/>
    <w:rsid w:val="00A20575"/>
    <w:rsid w:val="00A20C26"/>
    <w:rsid w:val="00A21F99"/>
    <w:rsid w:val="00A2204F"/>
    <w:rsid w:val="00A22957"/>
    <w:rsid w:val="00A23F43"/>
    <w:rsid w:val="00A242F8"/>
    <w:rsid w:val="00A24371"/>
    <w:rsid w:val="00A253F5"/>
    <w:rsid w:val="00A25C66"/>
    <w:rsid w:val="00A25FC3"/>
    <w:rsid w:val="00A2710F"/>
    <w:rsid w:val="00A277FD"/>
    <w:rsid w:val="00A27FE2"/>
    <w:rsid w:val="00A30046"/>
    <w:rsid w:val="00A316ED"/>
    <w:rsid w:val="00A31719"/>
    <w:rsid w:val="00A321A4"/>
    <w:rsid w:val="00A32A9E"/>
    <w:rsid w:val="00A33242"/>
    <w:rsid w:val="00A33308"/>
    <w:rsid w:val="00A337A3"/>
    <w:rsid w:val="00A33A48"/>
    <w:rsid w:val="00A33B89"/>
    <w:rsid w:val="00A3429C"/>
    <w:rsid w:val="00A34D9C"/>
    <w:rsid w:val="00A34EA3"/>
    <w:rsid w:val="00A351EC"/>
    <w:rsid w:val="00A355D7"/>
    <w:rsid w:val="00A369B4"/>
    <w:rsid w:val="00A36A28"/>
    <w:rsid w:val="00A36EFF"/>
    <w:rsid w:val="00A37C80"/>
    <w:rsid w:val="00A41305"/>
    <w:rsid w:val="00A417FC"/>
    <w:rsid w:val="00A41C79"/>
    <w:rsid w:val="00A43D55"/>
    <w:rsid w:val="00A44ED7"/>
    <w:rsid w:val="00A45814"/>
    <w:rsid w:val="00A45F76"/>
    <w:rsid w:val="00A47B49"/>
    <w:rsid w:val="00A5322D"/>
    <w:rsid w:val="00A540C6"/>
    <w:rsid w:val="00A54B0F"/>
    <w:rsid w:val="00A555F4"/>
    <w:rsid w:val="00A5567E"/>
    <w:rsid w:val="00A55C0A"/>
    <w:rsid w:val="00A55DD0"/>
    <w:rsid w:val="00A57121"/>
    <w:rsid w:val="00A57431"/>
    <w:rsid w:val="00A5762B"/>
    <w:rsid w:val="00A633E8"/>
    <w:rsid w:val="00A63538"/>
    <w:rsid w:val="00A63BDF"/>
    <w:rsid w:val="00A650BE"/>
    <w:rsid w:val="00A65320"/>
    <w:rsid w:val="00A66708"/>
    <w:rsid w:val="00A677EE"/>
    <w:rsid w:val="00A70EFD"/>
    <w:rsid w:val="00A70FBD"/>
    <w:rsid w:val="00A70FF9"/>
    <w:rsid w:val="00A71410"/>
    <w:rsid w:val="00A71A4A"/>
    <w:rsid w:val="00A73392"/>
    <w:rsid w:val="00A737CC"/>
    <w:rsid w:val="00A739C6"/>
    <w:rsid w:val="00A739E9"/>
    <w:rsid w:val="00A74F8C"/>
    <w:rsid w:val="00A75111"/>
    <w:rsid w:val="00A755A8"/>
    <w:rsid w:val="00A75F7E"/>
    <w:rsid w:val="00A773C8"/>
    <w:rsid w:val="00A8131B"/>
    <w:rsid w:val="00A8162D"/>
    <w:rsid w:val="00A8182A"/>
    <w:rsid w:val="00A828E5"/>
    <w:rsid w:val="00A83354"/>
    <w:rsid w:val="00A83937"/>
    <w:rsid w:val="00A841BC"/>
    <w:rsid w:val="00A85AB6"/>
    <w:rsid w:val="00A86CD8"/>
    <w:rsid w:val="00A874B1"/>
    <w:rsid w:val="00A87BD9"/>
    <w:rsid w:val="00A9038B"/>
    <w:rsid w:val="00A90A10"/>
    <w:rsid w:val="00A90F4B"/>
    <w:rsid w:val="00A912B8"/>
    <w:rsid w:val="00A9277E"/>
    <w:rsid w:val="00A92A18"/>
    <w:rsid w:val="00A92B4C"/>
    <w:rsid w:val="00A934F1"/>
    <w:rsid w:val="00A934FC"/>
    <w:rsid w:val="00A93E08"/>
    <w:rsid w:val="00A9441C"/>
    <w:rsid w:val="00A9452C"/>
    <w:rsid w:val="00A964F9"/>
    <w:rsid w:val="00A96C32"/>
    <w:rsid w:val="00A97390"/>
    <w:rsid w:val="00AA213D"/>
    <w:rsid w:val="00AA2709"/>
    <w:rsid w:val="00AA2B65"/>
    <w:rsid w:val="00AA2F8B"/>
    <w:rsid w:val="00AA3332"/>
    <w:rsid w:val="00AA3532"/>
    <w:rsid w:val="00AA4928"/>
    <w:rsid w:val="00AA49A6"/>
    <w:rsid w:val="00AA4DD4"/>
    <w:rsid w:val="00AA4F84"/>
    <w:rsid w:val="00AA5141"/>
    <w:rsid w:val="00AA67CD"/>
    <w:rsid w:val="00AA6B14"/>
    <w:rsid w:val="00AA71E7"/>
    <w:rsid w:val="00AA7301"/>
    <w:rsid w:val="00AA7CB9"/>
    <w:rsid w:val="00AB0549"/>
    <w:rsid w:val="00AB08CB"/>
    <w:rsid w:val="00AB0B05"/>
    <w:rsid w:val="00AB2968"/>
    <w:rsid w:val="00AB3526"/>
    <w:rsid w:val="00AB4106"/>
    <w:rsid w:val="00AB418E"/>
    <w:rsid w:val="00AB54B8"/>
    <w:rsid w:val="00AB6C57"/>
    <w:rsid w:val="00AB6CDA"/>
    <w:rsid w:val="00AC2137"/>
    <w:rsid w:val="00AC25D1"/>
    <w:rsid w:val="00AC2A2C"/>
    <w:rsid w:val="00AC398D"/>
    <w:rsid w:val="00AC4071"/>
    <w:rsid w:val="00AC4497"/>
    <w:rsid w:val="00AC4A37"/>
    <w:rsid w:val="00AC505B"/>
    <w:rsid w:val="00AC521C"/>
    <w:rsid w:val="00AC5A18"/>
    <w:rsid w:val="00AC6462"/>
    <w:rsid w:val="00AC6D9F"/>
    <w:rsid w:val="00AC759C"/>
    <w:rsid w:val="00AC79D7"/>
    <w:rsid w:val="00AC7ECB"/>
    <w:rsid w:val="00AD0326"/>
    <w:rsid w:val="00AD0632"/>
    <w:rsid w:val="00AD0AD0"/>
    <w:rsid w:val="00AD0B51"/>
    <w:rsid w:val="00AD1900"/>
    <w:rsid w:val="00AD232C"/>
    <w:rsid w:val="00AD2723"/>
    <w:rsid w:val="00AD2E23"/>
    <w:rsid w:val="00AD48AC"/>
    <w:rsid w:val="00AD4B04"/>
    <w:rsid w:val="00AD4B4C"/>
    <w:rsid w:val="00AD4E7C"/>
    <w:rsid w:val="00AD51BB"/>
    <w:rsid w:val="00AD532B"/>
    <w:rsid w:val="00AD5F07"/>
    <w:rsid w:val="00AD6261"/>
    <w:rsid w:val="00AD662C"/>
    <w:rsid w:val="00AD69C0"/>
    <w:rsid w:val="00AD6DA3"/>
    <w:rsid w:val="00AD70E6"/>
    <w:rsid w:val="00AD7F45"/>
    <w:rsid w:val="00AE0C58"/>
    <w:rsid w:val="00AE1104"/>
    <w:rsid w:val="00AE1402"/>
    <w:rsid w:val="00AE2673"/>
    <w:rsid w:val="00AE2C54"/>
    <w:rsid w:val="00AE3784"/>
    <w:rsid w:val="00AE48D8"/>
    <w:rsid w:val="00AE51B4"/>
    <w:rsid w:val="00AE54ED"/>
    <w:rsid w:val="00AE5805"/>
    <w:rsid w:val="00AE5C13"/>
    <w:rsid w:val="00AE5D32"/>
    <w:rsid w:val="00AE609E"/>
    <w:rsid w:val="00AE620A"/>
    <w:rsid w:val="00AE6C0C"/>
    <w:rsid w:val="00AE6F43"/>
    <w:rsid w:val="00AF00AF"/>
    <w:rsid w:val="00AF0537"/>
    <w:rsid w:val="00AF0E5C"/>
    <w:rsid w:val="00AF16AE"/>
    <w:rsid w:val="00AF16E5"/>
    <w:rsid w:val="00AF198D"/>
    <w:rsid w:val="00AF2317"/>
    <w:rsid w:val="00AF238F"/>
    <w:rsid w:val="00AF254C"/>
    <w:rsid w:val="00AF2B7F"/>
    <w:rsid w:val="00AF3E60"/>
    <w:rsid w:val="00AF5749"/>
    <w:rsid w:val="00AF602A"/>
    <w:rsid w:val="00AF633C"/>
    <w:rsid w:val="00AF6344"/>
    <w:rsid w:val="00AF6932"/>
    <w:rsid w:val="00AF72F1"/>
    <w:rsid w:val="00B00365"/>
    <w:rsid w:val="00B03048"/>
    <w:rsid w:val="00B03258"/>
    <w:rsid w:val="00B043E0"/>
    <w:rsid w:val="00B046FE"/>
    <w:rsid w:val="00B04B2D"/>
    <w:rsid w:val="00B04D77"/>
    <w:rsid w:val="00B050EC"/>
    <w:rsid w:val="00B05406"/>
    <w:rsid w:val="00B06209"/>
    <w:rsid w:val="00B063FD"/>
    <w:rsid w:val="00B06443"/>
    <w:rsid w:val="00B073F9"/>
    <w:rsid w:val="00B11C0B"/>
    <w:rsid w:val="00B11F4A"/>
    <w:rsid w:val="00B12E91"/>
    <w:rsid w:val="00B157F7"/>
    <w:rsid w:val="00B15A3D"/>
    <w:rsid w:val="00B15D9F"/>
    <w:rsid w:val="00B16834"/>
    <w:rsid w:val="00B17BAF"/>
    <w:rsid w:val="00B20779"/>
    <w:rsid w:val="00B20C3D"/>
    <w:rsid w:val="00B20E8F"/>
    <w:rsid w:val="00B21FBA"/>
    <w:rsid w:val="00B232FD"/>
    <w:rsid w:val="00B23544"/>
    <w:rsid w:val="00B2454E"/>
    <w:rsid w:val="00B2483C"/>
    <w:rsid w:val="00B25DB8"/>
    <w:rsid w:val="00B26161"/>
    <w:rsid w:val="00B27513"/>
    <w:rsid w:val="00B27E2E"/>
    <w:rsid w:val="00B30BD7"/>
    <w:rsid w:val="00B3131A"/>
    <w:rsid w:val="00B31591"/>
    <w:rsid w:val="00B31C56"/>
    <w:rsid w:val="00B32548"/>
    <w:rsid w:val="00B3299B"/>
    <w:rsid w:val="00B32A4B"/>
    <w:rsid w:val="00B32DDA"/>
    <w:rsid w:val="00B32EB9"/>
    <w:rsid w:val="00B336E9"/>
    <w:rsid w:val="00B33D23"/>
    <w:rsid w:val="00B33E38"/>
    <w:rsid w:val="00B344BE"/>
    <w:rsid w:val="00B354DA"/>
    <w:rsid w:val="00B35726"/>
    <w:rsid w:val="00B35E34"/>
    <w:rsid w:val="00B40F96"/>
    <w:rsid w:val="00B410F3"/>
    <w:rsid w:val="00B41239"/>
    <w:rsid w:val="00B4249B"/>
    <w:rsid w:val="00B429A8"/>
    <w:rsid w:val="00B42C15"/>
    <w:rsid w:val="00B4472B"/>
    <w:rsid w:val="00B44926"/>
    <w:rsid w:val="00B45371"/>
    <w:rsid w:val="00B46ED0"/>
    <w:rsid w:val="00B47249"/>
    <w:rsid w:val="00B504A9"/>
    <w:rsid w:val="00B5236E"/>
    <w:rsid w:val="00B524A9"/>
    <w:rsid w:val="00B52AB5"/>
    <w:rsid w:val="00B53280"/>
    <w:rsid w:val="00B53548"/>
    <w:rsid w:val="00B53908"/>
    <w:rsid w:val="00B544A9"/>
    <w:rsid w:val="00B544F2"/>
    <w:rsid w:val="00B5456C"/>
    <w:rsid w:val="00B555D3"/>
    <w:rsid w:val="00B55C0B"/>
    <w:rsid w:val="00B56679"/>
    <w:rsid w:val="00B608D6"/>
    <w:rsid w:val="00B608F1"/>
    <w:rsid w:val="00B61A8A"/>
    <w:rsid w:val="00B62580"/>
    <w:rsid w:val="00B62674"/>
    <w:rsid w:val="00B631DC"/>
    <w:rsid w:val="00B63767"/>
    <w:rsid w:val="00B63E1F"/>
    <w:rsid w:val="00B64D20"/>
    <w:rsid w:val="00B64E5C"/>
    <w:rsid w:val="00B64FD3"/>
    <w:rsid w:val="00B65549"/>
    <w:rsid w:val="00B657A3"/>
    <w:rsid w:val="00B65945"/>
    <w:rsid w:val="00B65A45"/>
    <w:rsid w:val="00B65C6C"/>
    <w:rsid w:val="00B65E03"/>
    <w:rsid w:val="00B6606A"/>
    <w:rsid w:val="00B66667"/>
    <w:rsid w:val="00B667F4"/>
    <w:rsid w:val="00B66B38"/>
    <w:rsid w:val="00B66FE2"/>
    <w:rsid w:val="00B67B87"/>
    <w:rsid w:val="00B70FA2"/>
    <w:rsid w:val="00B7115A"/>
    <w:rsid w:val="00B71662"/>
    <w:rsid w:val="00B71ABF"/>
    <w:rsid w:val="00B72938"/>
    <w:rsid w:val="00B7323B"/>
    <w:rsid w:val="00B7334F"/>
    <w:rsid w:val="00B73F1F"/>
    <w:rsid w:val="00B74DF5"/>
    <w:rsid w:val="00B75E3A"/>
    <w:rsid w:val="00B762F7"/>
    <w:rsid w:val="00B76CB7"/>
    <w:rsid w:val="00B80314"/>
    <w:rsid w:val="00B80AB4"/>
    <w:rsid w:val="00B80EF4"/>
    <w:rsid w:val="00B8111D"/>
    <w:rsid w:val="00B81609"/>
    <w:rsid w:val="00B8192C"/>
    <w:rsid w:val="00B821F9"/>
    <w:rsid w:val="00B82824"/>
    <w:rsid w:val="00B82941"/>
    <w:rsid w:val="00B8304C"/>
    <w:rsid w:val="00B83AD4"/>
    <w:rsid w:val="00B843F6"/>
    <w:rsid w:val="00B86326"/>
    <w:rsid w:val="00B86B16"/>
    <w:rsid w:val="00B86DAB"/>
    <w:rsid w:val="00B86EA8"/>
    <w:rsid w:val="00B87808"/>
    <w:rsid w:val="00B9292A"/>
    <w:rsid w:val="00B93D5D"/>
    <w:rsid w:val="00B94464"/>
    <w:rsid w:val="00B9642F"/>
    <w:rsid w:val="00B96B52"/>
    <w:rsid w:val="00BA04D5"/>
    <w:rsid w:val="00BA0856"/>
    <w:rsid w:val="00BA1EA8"/>
    <w:rsid w:val="00BA355F"/>
    <w:rsid w:val="00BA4FDF"/>
    <w:rsid w:val="00BB038D"/>
    <w:rsid w:val="00BB0F75"/>
    <w:rsid w:val="00BB18F3"/>
    <w:rsid w:val="00BB2B5E"/>
    <w:rsid w:val="00BB3EF4"/>
    <w:rsid w:val="00BB42FC"/>
    <w:rsid w:val="00BB4594"/>
    <w:rsid w:val="00BB53F9"/>
    <w:rsid w:val="00BB55A5"/>
    <w:rsid w:val="00BB5738"/>
    <w:rsid w:val="00BB57B1"/>
    <w:rsid w:val="00BC0CD0"/>
    <w:rsid w:val="00BC1B87"/>
    <w:rsid w:val="00BC30AA"/>
    <w:rsid w:val="00BC32A7"/>
    <w:rsid w:val="00BC3ED2"/>
    <w:rsid w:val="00BC4B2A"/>
    <w:rsid w:val="00BC511E"/>
    <w:rsid w:val="00BC5805"/>
    <w:rsid w:val="00BC7EAC"/>
    <w:rsid w:val="00BD0DE0"/>
    <w:rsid w:val="00BD172E"/>
    <w:rsid w:val="00BD2C62"/>
    <w:rsid w:val="00BD50EE"/>
    <w:rsid w:val="00BD7C79"/>
    <w:rsid w:val="00BE10AF"/>
    <w:rsid w:val="00BE1677"/>
    <w:rsid w:val="00BE1ACC"/>
    <w:rsid w:val="00BE317C"/>
    <w:rsid w:val="00BE3473"/>
    <w:rsid w:val="00BE348A"/>
    <w:rsid w:val="00BE3886"/>
    <w:rsid w:val="00BE3E56"/>
    <w:rsid w:val="00BE45D1"/>
    <w:rsid w:val="00BE5237"/>
    <w:rsid w:val="00BE5E24"/>
    <w:rsid w:val="00BE6348"/>
    <w:rsid w:val="00BE67C0"/>
    <w:rsid w:val="00BF039F"/>
    <w:rsid w:val="00BF0615"/>
    <w:rsid w:val="00BF107A"/>
    <w:rsid w:val="00BF157D"/>
    <w:rsid w:val="00BF19CB"/>
    <w:rsid w:val="00BF1E6E"/>
    <w:rsid w:val="00BF21A3"/>
    <w:rsid w:val="00BF2AA9"/>
    <w:rsid w:val="00BF35F8"/>
    <w:rsid w:val="00BF3959"/>
    <w:rsid w:val="00BF42BB"/>
    <w:rsid w:val="00BF433C"/>
    <w:rsid w:val="00BF48E4"/>
    <w:rsid w:val="00BF4BAD"/>
    <w:rsid w:val="00BF4BDA"/>
    <w:rsid w:val="00BF6EFC"/>
    <w:rsid w:val="00C0004E"/>
    <w:rsid w:val="00C00B08"/>
    <w:rsid w:val="00C01B56"/>
    <w:rsid w:val="00C03BF4"/>
    <w:rsid w:val="00C07E61"/>
    <w:rsid w:val="00C07FA7"/>
    <w:rsid w:val="00C10382"/>
    <w:rsid w:val="00C107A3"/>
    <w:rsid w:val="00C10D49"/>
    <w:rsid w:val="00C10DFB"/>
    <w:rsid w:val="00C11AB4"/>
    <w:rsid w:val="00C11DD6"/>
    <w:rsid w:val="00C12AA5"/>
    <w:rsid w:val="00C13429"/>
    <w:rsid w:val="00C13925"/>
    <w:rsid w:val="00C13FC3"/>
    <w:rsid w:val="00C14473"/>
    <w:rsid w:val="00C14629"/>
    <w:rsid w:val="00C1558F"/>
    <w:rsid w:val="00C1774F"/>
    <w:rsid w:val="00C2051E"/>
    <w:rsid w:val="00C2066E"/>
    <w:rsid w:val="00C2092F"/>
    <w:rsid w:val="00C23485"/>
    <w:rsid w:val="00C26260"/>
    <w:rsid w:val="00C317B1"/>
    <w:rsid w:val="00C31ACA"/>
    <w:rsid w:val="00C31FE3"/>
    <w:rsid w:val="00C32705"/>
    <w:rsid w:val="00C32F84"/>
    <w:rsid w:val="00C3300D"/>
    <w:rsid w:val="00C331A2"/>
    <w:rsid w:val="00C34BB3"/>
    <w:rsid w:val="00C3512A"/>
    <w:rsid w:val="00C358FA"/>
    <w:rsid w:val="00C36628"/>
    <w:rsid w:val="00C36FAC"/>
    <w:rsid w:val="00C37528"/>
    <w:rsid w:val="00C409DC"/>
    <w:rsid w:val="00C42406"/>
    <w:rsid w:val="00C428C8"/>
    <w:rsid w:val="00C42A7C"/>
    <w:rsid w:val="00C42BC2"/>
    <w:rsid w:val="00C430AE"/>
    <w:rsid w:val="00C432B5"/>
    <w:rsid w:val="00C43446"/>
    <w:rsid w:val="00C43469"/>
    <w:rsid w:val="00C43E83"/>
    <w:rsid w:val="00C443A2"/>
    <w:rsid w:val="00C44797"/>
    <w:rsid w:val="00C4484E"/>
    <w:rsid w:val="00C44CF8"/>
    <w:rsid w:val="00C44E3D"/>
    <w:rsid w:val="00C45755"/>
    <w:rsid w:val="00C45D87"/>
    <w:rsid w:val="00C4743F"/>
    <w:rsid w:val="00C47912"/>
    <w:rsid w:val="00C50ACF"/>
    <w:rsid w:val="00C50F69"/>
    <w:rsid w:val="00C5111D"/>
    <w:rsid w:val="00C5147E"/>
    <w:rsid w:val="00C52023"/>
    <w:rsid w:val="00C52C06"/>
    <w:rsid w:val="00C54857"/>
    <w:rsid w:val="00C54DA7"/>
    <w:rsid w:val="00C55F62"/>
    <w:rsid w:val="00C565A4"/>
    <w:rsid w:val="00C565C6"/>
    <w:rsid w:val="00C56BAB"/>
    <w:rsid w:val="00C5731D"/>
    <w:rsid w:val="00C60E88"/>
    <w:rsid w:val="00C611F5"/>
    <w:rsid w:val="00C62E6F"/>
    <w:rsid w:val="00C63779"/>
    <w:rsid w:val="00C63881"/>
    <w:rsid w:val="00C641D8"/>
    <w:rsid w:val="00C64A45"/>
    <w:rsid w:val="00C64A68"/>
    <w:rsid w:val="00C64B08"/>
    <w:rsid w:val="00C653D4"/>
    <w:rsid w:val="00C66436"/>
    <w:rsid w:val="00C66F59"/>
    <w:rsid w:val="00C67FD8"/>
    <w:rsid w:val="00C70063"/>
    <w:rsid w:val="00C706C5"/>
    <w:rsid w:val="00C70EF6"/>
    <w:rsid w:val="00C7159C"/>
    <w:rsid w:val="00C71917"/>
    <w:rsid w:val="00C71C1D"/>
    <w:rsid w:val="00C71FE0"/>
    <w:rsid w:val="00C74B95"/>
    <w:rsid w:val="00C74D9B"/>
    <w:rsid w:val="00C7506C"/>
    <w:rsid w:val="00C7534E"/>
    <w:rsid w:val="00C76275"/>
    <w:rsid w:val="00C77049"/>
    <w:rsid w:val="00C776BF"/>
    <w:rsid w:val="00C80B23"/>
    <w:rsid w:val="00C80B30"/>
    <w:rsid w:val="00C813B2"/>
    <w:rsid w:val="00C81A93"/>
    <w:rsid w:val="00C823E5"/>
    <w:rsid w:val="00C82804"/>
    <w:rsid w:val="00C82FF1"/>
    <w:rsid w:val="00C832D7"/>
    <w:rsid w:val="00C835FA"/>
    <w:rsid w:val="00C8372A"/>
    <w:rsid w:val="00C83C7E"/>
    <w:rsid w:val="00C849FB"/>
    <w:rsid w:val="00C84DF7"/>
    <w:rsid w:val="00C864F5"/>
    <w:rsid w:val="00C90E9F"/>
    <w:rsid w:val="00C924A5"/>
    <w:rsid w:val="00C92FCE"/>
    <w:rsid w:val="00C941F2"/>
    <w:rsid w:val="00C94A2D"/>
    <w:rsid w:val="00C9618A"/>
    <w:rsid w:val="00C9654C"/>
    <w:rsid w:val="00C9656C"/>
    <w:rsid w:val="00C96918"/>
    <w:rsid w:val="00C971CD"/>
    <w:rsid w:val="00C97FF1"/>
    <w:rsid w:val="00CA1780"/>
    <w:rsid w:val="00CA3DE5"/>
    <w:rsid w:val="00CA42BA"/>
    <w:rsid w:val="00CA4694"/>
    <w:rsid w:val="00CA4BAD"/>
    <w:rsid w:val="00CA5229"/>
    <w:rsid w:val="00CB0177"/>
    <w:rsid w:val="00CB01B8"/>
    <w:rsid w:val="00CB0715"/>
    <w:rsid w:val="00CB07A5"/>
    <w:rsid w:val="00CB13E8"/>
    <w:rsid w:val="00CB14D4"/>
    <w:rsid w:val="00CB1574"/>
    <w:rsid w:val="00CB18BE"/>
    <w:rsid w:val="00CB2870"/>
    <w:rsid w:val="00CB3300"/>
    <w:rsid w:val="00CB3D75"/>
    <w:rsid w:val="00CB4357"/>
    <w:rsid w:val="00CB4C40"/>
    <w:rsid w:val="00CB58D3"/>
    <w:rsid w:val="00CB5E02"/>
    <w:rsid w:val="00CB7E24"/>
    <w:rsid w:val="00CC01D9"/>
    <w:rsid w:val="00CC075C"/>
    <w:rsid w:val="00CC0CF3"/>
    <w:rsid w:val="00CC0FDD"/>
    <w:rsid w:val="00CC4054"/>
    <w:rsid w:val="00CC43DF"/>
    <w:rsid w:val="00CC48AD"/>
    <w:rsid w:val="00CC5A01"/>
    <w:rsid w:val="00CD02B3"/>
    <w:rsid w:val="00CD07AF"/>
    <w:rsid w:val="00CD07B9"/>
    <w:rsid w:val="00CD117A"/>
    <w:rsid w:val="00CD1628"/>
    <w:rsid w:val="00CD1BBD"/>
    <w:rsid w:val="00CD2135"/>
    <w:rsid w:val="00CD3F52"/>
    <w:rsid w:val="00CD42F6"/>
    <w:rsid w:val="00CD532B"/>
    <w:rsid w:val="00CD53EA"/>
    <w:rsid w:val="00CD5616"/>
    <w:rsid w:val="00CD65F5"/>
    <w:rsid w:val="00CD68C7"/>
    <w:rsid w:val="00CE016D"/>
    <w:rsid w:val="00CE0974"/>
    <w:rsid w:val="00CE1AA0"/>
    <w:rsid w:val="00CE2E92"/>
    <w:rsid w:val="00CE3BE6"/>
    <w:rsid w:val="00CE3FAD"/>
    <w:rsid w:val="00CE56B9"/>
    <w:rsid w:val="00CE5FDD"/>
    <w:rsid w:val="00CE680C"/>
    <w:rsid w:val="00CE757D"/>
    <w:rsid w:val="00CE759D"/>
    <w:rsid w:val="00CE7672"/>
    <w:rsid w:val="00CF01EE"/>
    <w:rsid w:val="00CF0BC0"/>
    <w:rsid w:val="00CF2B56"/>
    <w:rsid w:val="00CF2C3E"/>
    <w:rsid w:val="00CF2D1E"/>
    <w:rsid w:val="00CF3D36"/>
    <w:rsid w:val="00CF7D94"/>
    <w:rsid w:val="00D0144A"/>
    <w:rsid w:val="00D01EC7"/>
    <w:rsid w:val="00D0244C"/>
    <w:rsid w:val="00D02BBA"/>
    <w:rsid w:val="00D03906"/>
    <w:rsid w:val="00D04585"/>
    <w:rsid w:val="00D04B15"/>
    <w:rsid w:val="00D06E4E"/>
    <w:rsid w:val="00D0787D"/>
    <w:rsid w:val="00D07B1F"/>
    <w:rsid w:val="00D10823"/>
    <w:rsid w:val="00D10CCB"/>
    <w:rsid w:val="00D11084"/>
    <w:rsid w:val="00D113E4"/>
    <w:rsid w:val="00D115AD"/>
    <w:rsid w:val="00D1197D"/>
    <w:rsid w:val="00D11D0D"/>
    <w:rsid w:val="00D1297F"/>
    <w:rsid w:val="00D12E01"/>
    <w:rsid w:val="00D13322"/>
    <w:rsid w:val="00D13ACF"/>
    <w:rsid w:val="00D148DD"/>
    <w:rsid w:val="00D1504D"/>
    <w:rsid w:val="00D15B1C"/>
    <w:rsid w:val="00D16967"/>
    <w:rsid w:val="00D17584"/>
    <w:rsid w:val="00D17592"/>
    <w:rsid w:val="00D20DA5"/>
    <w:rsid w:val="00D210F7"/>
    <w:rsid w:val="00D211E9"/>
    <w:rsid w:val="00D2166D"/>
    <w:rsid w:val="00D24DFB"/>
    <w:rsid w:val="00D2583F"/>
    <w:rsid w:val="00D25AE9"/>
    <w:rsid w:val="00D25CB6"/>
    <w:rsid w:val="00D26837"/>
    <w:rsid w:val="00D26C81"/>
    <w:rsid w:val="00D27FC9"/>
    <w:rsid w:val="00D317A3"/>
    <w:rsid w:val="00D31A89"/>
    <w:rsid w:val="00D321DB"/>
    <w:rsid w:val="00D32687"/>
    <w:rsid w:val="00D354D9"/>
    <w:rsid w:val="00D358A5"/>
    <w:rsid w:val="00D36257"/>
    <w:rsid w:val="00D36273"/>
    <w:rsid w:val="00D36513"/>
    <w:rsid w:val="00D36AC4"/>
    <w:rsid w:val="00D37091"/>
    <w:rsid w:val="00D37150"/>
    <w:rsid w:val="00D37EAF"/>
    <w:rsid w:val="00D37F31"/>
    <w:rsid w:val="00D40A22"/>
    <w:rsid w:val="00D4166E"/>
    <w:rsid w:val="00D418D7"/>
    <w:rsid w:val="00D42863"/>
    <w:rsid w:val="00D4425E"/>
    <w:rsid w:val="00D45984"/>
    <w:rsid w:val="00D45B09"/>
    <w:rsid w:val="00D4636D"/>
    <w:rsid w:val="00D46671"/>
    <w:rsid w:val="00D46DCB"/>
    <w:rsid w:val="00D471F3"/>
    <w:rsid w:val="00D477DB"/>
    <w:rsid w:val="00D50E54"/>
    <w:rsid w:val="00D51BDF"/>
    <w:rsid w:val="00D527E2"/>
    <w:rsid w:val="00D52E51"/>
    <w:rsid w:val="00D53438"/>
    <w:rsid w:val="00D53D76"/>
    <w:rsid w:val="00D55165"/>
    <w:rsid w:val="00D55BB6"/>
    <w:rsid w:val="00D562F0"/>
    <w:rsid w:val="00D57B1D"/>
    <w:rsid w:val="00D57F59"/>
    <w:rsid w:val="00D60857"/>
    <w:rsid w:val="00D61A2C"/>
    <w:rsid w:val="00D61C1F"/>
    <w:rsid w:val="00D61F76"/>
    <w:rsid w:val="00D6214E"/>
    <w:rsid w:val="00D6276A"/>
    <w:rsid w:val="00D640B3"/>
    <w:rsid w:val="00D64933"/>
    <w:rsid w:val="00D65084"/>
    <w:rsid w:val="00D6534E"/>
    <w:rsid w:val="00D66CA4"/>
    <w:rsid w:val="00D66E10"/>
    <w:rsid w:val="00D67F60"/>
    <w:rsid w:val="00D7004B"/>
    <w:rsid w:val="00D7053A"/>
    <w:rsid w:val="00D70640"/>
    <w:rsid w:val="00D70B1E"/>
    <w:rsid w:val="00D7189A"/>
    <w:rsid w:val="00D722A8"/>
    <w:rsid w:val="00D72ABC"/>
    <w:rsid w:val="00D73EA4"/>
    <w:rsid w:val="00D741FD"/>
    <w:rsid w:val="00D74236"/>
    <w:rsid w:val="00D7479A"/>
    <w:rsid w:val="00D75F31"/>
    <w:rsid w:val="00D76CC5"/>
    <w:rsid w:val="00D80039"/>
    <w:rsid w:val="00D80756"/>
    <w:rsid w:val="00D80A7A"/>
    <w:rsid w:val="00D80D29"/>
    <w:rsid w:val="00D818FE"/>
    <w:rsid w:val="00D82B64"/>
    <w:rsid w:val="00D83581"/>
    <w:rsid w:val="00D83EC2"/>
    <w:rsid w:val="00D877E7"/>
    <w:rsid w:val="00D90060"/>
    <w:rsid w:val="00D90902"/>
    <w:rsid w:val="00D920BA"/>
    <w:rsid w:val="00D92620"/>
    <w:rsid w:val="00D92FAF"/>
    <w:rsid w:val="00D9312C"/>
    <w:rsid w:val="00D93159"/>
    <w:rsid w:val="00D934A0"/>
    <w:rsid w:val="00D93FA8"/>
    <w:rsid w:val="00D954B1"/>
    <w:rsid w:val="00D95A10"/>
    <w:rsid w:val="00D960C3"/>
    <w:rsid w:val="00D964F6"/>
    <w:rsid w:val="00D96ABD"/>
    <w:rsid w:val="00D96C36"/>
    <w:rsid w:val="00DA013A"/>
    <w:rsid w:val="00DA01CE"/>
    <w:rsid w:val="00DA07C1"/>
    <w:rsid w:val="00DA082B"/>
    <w:rsid w:val="00DA0F8F"/>
    <w:rsid w:val="00DA28F3"/>
    <w:rsid w:val="00DA3F4B"/>
    <w:rsid w:val="00DA40E0"/>
    <w:rsid w:val="00DA49E9"/>
    <w:rsid w:val="00DA5C68"/>
    <w:rsid w:val="00DA5E23"/>
    <w:rsid w:val="00DA62E2"/>
    <w:rsid w:val="00DA660C"/>
    <w:rsid w:val="00DA6621"/>
    <w:rsid w:val="00DA6F22"/>
    <w:rsid w:val="00DB1A22"/>
    <w:rsid w:val="00DB2049"/>
    <w:rsid w:val="00DB2759"/>
    <w:rsid w:val="00DB2E4D"/>
    <w:rsid w:val="00DB36C2"/>
    <w:rsid w:val="00DB3AD5"/>
    <w:rsid w:val="00DB578E"/>
    <w:rsid w:val="00DB66C0"/>
    <w:rsid w:val="00DB78C8"/>
    <w:rsid w:val="00DC1926"/>
    <w:rsid w:val="00DC1B91"/>
    <w:rsid w:val="00DC2158"/>
    <w:rsid w:val="00DC3A77"/>
    <w:rsid w:val="00DC3C70"/>
    <w:rsid w:val="00DC43DE"/>
    <w:rsid w:val="00DC465A"/>
    <w:rsid w:val="00DC4C8A"/>
    <w:rsid w:val="00DC6859"/>
    <w:rsid w:val="00DC6AE7"/>
    <w:rsid w:val="00DC6C2B"/>
    <w:rsid w:val="00DC7DEA"/>
    <w:rsid w:val="00DD0F6E"/>
    <w:rsid w:val="00DD15F2"/>
    <w:rsid w:val="00DD1E08"/>
    <w:rsid w:val="00DD22AA"/>
    <w:rsid w:val="00DD2B08"/>
    <w:rsid w:val="00DD414F"/>
    <w:rsid w:val="00DD546F"/>
    <w:rsid w:val="00DD561F"/>
    <w:rsid w:val="00DD5F7D"/>
    <w:rsid w:val="00DD6BB2"/>
    <w:rsid w:val="00DD6CD0"/>
    <w:rsid w:val="00DD7A8B"/>
    <w:rsid w:val="00DD7D4D"/>
    <w:rsid w:val="00DD7FC2"/>
    <w:rsid w:val="00DE0D06"/>
    <w:rsid w:val="00DE0DDA"/>
    <w:rsid w:val="00DE143A"/>
    <w:rsid w:val="00DE250D"/>
    <w:rsid w:val="00DE2ACD"/>
    <w:rsid w:val="00DE2F95"/>
    <w:rsid w:val="00DE3931"/>
    <w:rsid w:val="00DE46E9"/>
    <w:rsid w:val="00DE5411"/>
    <w:rsid w:val="00DE5D70"/>
    <w:rsid w:val="00DE628F"/>
    <w:rsid w:val="00DE686E"/>
    <w:rsid w:val="00DE6CC2"/>
    <w:rsid w:val="00DE7115"/>
    <w:rsid w:val="00DF2AE3"/>
    <w:rsid w:val="00DF3FE0"/>
    <w:rsid w:val="00DF44BE"/>
    <w:rsid w:val="00DF512B"/>
    <w:rsid w:val="00DF6CB8"/>
    <w:rsid w:val="00DF711E"/>
    <w:rsid w:val="00DF7712"/>
    <w:rsid w:val="00E0003A"/>
    <w:rsid w:val="00E00385"/>
    <w:rsid w:val="00E016A6"/>
    <w:rsid w:val="00E01C07"/>
    <w:rsid w:val="00E0254B"/>
    <w:rsid w:val="00E02E66"/>
    <w:rsid w:val="00E03AAF"/>
    <w:rsid w:val="00E04DD1"/>
    <w:rsid w:val="00E06DCC"/>
    <w:rsid w:val="00E073D0"/>
    <w:rsid w:val="00E10480"/>
    <w:rsid w:val="00E10B0A"/>
    <w:rsid w:val="00E1396E"/>
    <w:rsid w:val="00E16A0F"/>
    <w:rsid w:val="00E20153"/>
    <w:rsid w:val="00E2263E"/>
    <w:rsid w:val="00E22EAD"/>
    <w:rsid w:val="00E24895"/>
    <w:rsid w:val="00E2534B"/>
    <w:rsid w:val="00E254BB"/>
    <w:rsid w:val="00E26028"/>
    <w:rsid w:val="00E26111"/>
    <w:rsid w:val="00E26CD0"/>
    <w:rsid w:val="00E26CFD"/>
    <w:rsid w:val="00E27CE4"/>
    <w:rsid w:val="00E27D0F"/>
    <w:rsid w:val="00E30941"/>
    <w:rsid w:val="00E30FB8"/>
    <w:rsid w:val="00E3198E"/>
    <w:rsid w:val="00E331AD"/>
    <w:rsid w:val="00E333C3"/>
    <w:rsid w:val="00E33683"/>
    <w:rsid w:val="00E33BBA"/>
    <w:rsid w:val="00E34023"/>
    <w:rsid w:val="00E3403C"/>
    <w:rsid w:val="00E34EB3"/>
    <w:rsid w:val="00E35A5F"/>
    <w:rsid w:val="00E369BA"/>
    <w:rsid w:val="00E36C44"/>
    <w:rsid w:val="00E37619"/>
    <w:rsid w:val="00E37641"/>
    <w:rsid w:val="00E37E80"/>
    <w:rsid w:val="00E41A89"/>
    <w:rsid w:val="00E41C25"/>
    <w:rsid w:val="00E424DB"/>
    <w:rsid w:val="00E42871"/>
    <w:rsid w:val="00E42D58"/>
    <w:rsid w:val="00E439F0"/>
    <w:rsid w:val="00E45B50"/>
    <w:rsid w:val="00E463E4"/>
    <w:rsid w:val="00E46937"/>
    <w:rsid w:val="00E47016"/>
    <w:rsid w:val="00E47240"/>
    <w:rsid w:val="00E47DA7"/>
    <w:rsid w:val="00E5016E"/>
    <w:rsid w:val="00E513EB"/>
    <w:rsid w:val="00E55073"/>
    <w:rsid w:val="00E55A07"/>
    <w:rsid w:val="00E55AA7"/>
    <w:rsid w:val="00E55D25"/>
    <w:rsid w:val="00E55F12"/>
    <w:rsid w:val="00E55F75"/>
    <w:rsid w:val="00E56150"/>
    <w:rsid w:val="00E5632D"/>
    <w:rsid w:val="00E57384"/>
    <w:rsid w:val="00E57F96"/>
    <w:rsid w:val="00E60206"/>
    <w:rsid w:val="00E61A86"/>
    <w:rsid w:val="00E62132"/>
    <w:rsid w:val="00E62973"/>
    <w:rsid w:val="00E6328F"/>
    <w:rsid w:val="00E63631"/>
    <w:rsid w:val="00E6389A"/>
    <w:rsid w:val="00E63EE6"/>
    <w:rsid w:val="00E64142"/>
    <w:rsid w:val="00E64CB0"/>
    <w:rsid w:val="00E6540F"/>
    <w:rsid w:val="00E65504"/>
    <w:rsid w:val="00E6682A"/>
    <w:rsid w:val="00E668AC"/>
    <w:rsid w:val="00E6742B"/>
    <w:rsid w:val="00E675C8"/>
    <w:rsid w:val="00E70279"/>
    <w:rsid w:val="00E70AE7"/>
    <w:rsid w:val="00E70B08"/>
    <w:rsid w:val="00E71F80"/>
    <w:rsid w:val="00E72146"/>
    <w:rsid w:val="00E73A50"/>
    <w:rsid w:val="00E73CEE"/>
    <w:rsid w:val="00E74A7B"/>
    <w:rsid w:val="00E75451"/>
    <w:rsid w:val="00E7699F"/>
    <w:rsid w:val="00E770C9"/>
    <w:rsid w:val="00E8163F"/>
    <w:rsid w:val="00E81ACE"/>
    <w:rsid w:val="00E83564"/>
    <w:rsid w:val="00E851DC"/>
    <w:rsid w:val="00E851F7"/>
    <w:rsid w:val="00E8606E"/>
    <w:rsid w:val="00E86CFB"/>
    <w:rsid w:val="00E87EAA"/>
    <w:rsid w:val="00E930E0"/>
    <w:rsid w:val="00E93982"/>
    <w:rsid w:val="00E93F4C"/>
    <w:rsid w:val="00E94543"/>
    <w:rsid w:val="00E96795"/>
    <w:rsid w:val="00E96B1E"/>
    <w:rsid w:val="00E97682"/>
    <w:rsid w:val="00EA09BA"/>
    <w:rsid w:val="00EA0C05"/>
    <w:rsid w:val="00EA0FF1"/>
    <w:rsid w:val="00EA2658"/>
    <w:rsid w:val="00EA2FEA"/>
    <w:rsid w:val="00EA336D"/>
    <w:rsid w:val="00EA48BD"/>
    <w:rsid w:val="00EA6F57"/>
    <w:rsid w:val="00EA71F1"/>
    <w:rsid w:val="00EB282A"/>
    <w:rsid w:val="00EB2A06"/>
    <w:rsid w:val="00EB2E49"/>
    <w:rsid w:val="00EB3BEC"/>
    <w:rsid w:val="00EB49B6"/>
    <w:rsid w:val="00EB4EBE"/>
    <w:rsid w:val="00EB7D21"/>
    <w:rsid w:val="00EC0BF3"/>
    <w:rsid w:val="00EC20D6"/>
    <w:rsid w:val="00EC6650"/>
    <w:rsid w:val="00EC6E76"/>
    <w:rsid w:val="00EC7769"/>
    <w:rsid w:val="00ED0077"/>
    <w:rsid w:val="00ED01BE"/>
    <w:rsid w:val="00ED06CB"/>
    <w:rsid w:val="00ED0D0F"/>
    <w:rsid w:val="00ED1038"/>
    <w:rsid w:val="00ED27A5"/>
    <w:rsid w:val="00ED357C"/>
    <w:rsid w:val="00ED3C7B"/>
    <w:rsid w:val="00ED4473"/>
    <w:rsid w:val="00ED503C"/>
    <w:rsid w:val="00ED6934"/>
    <w:rsid w:val="00ED77B2"/>
    <w:rsid w:val="00ED7C43"/>
    <w:rsid w:val="00ED7FDA"/>
    <w:rsid w:val="00EE0295"/>
    <w:rsid w:val="00EE0D89"/>
    <w:rsid w:val="00EE1A6C"/>
    <w:rsid w:val="00EE1EAC"/>
    <w:rsid w:val="00EE21D9"/>
    <w:rsid w:val="00EE354D"/>
    <w:rsid w:val="00EE44EE"/>
    <w:rsid w:val="00EE692E"/>
    <w:rsid w:val="00EE6C32"/>
    <w:rsid w:val="00EE6D3D"/>
    <w:rsid w:val="00EE73C1"/>
    <w:rsid w:val="00EF0A92"/>
    <w:rsid w:val="00EF1B2C"/>
    <w:rsid w:val="00EF1EE2"/>
    <w:rsid w:val="00EF21A7"/>
    <w:rsid w:val="00EF25A2"/>
    <w:rsid w:val="00EF3769"/>
    <w:rsid w:val="00EF3959"/>
    <w:rsid w:val="00EF4637"/>
    <w:rsid w:val="00EF6069"/>
    <w:rsid w:val="00EF7996"/>
    <w:rsid w:val="00F003D4"/>
    <w:rsid w:val="00F02706"/>
    <w:rsid w:val="00F02C57"/>
    <w:rsid w:val="00F03243"/>
    <w:rsid w:val="00F03E4F"/>
    <w:rsid w:val="00F04B48"/>
    <w:rsid w:val="00F06067"/>
    <w:rsid w:val="00F070A7"/>
    <w:rsid w:val="00F077DF"/>
    <w:rsid w:val="00F07E0E"/>
    <w:rsid w:val="00F106A3"/>
    <w:rsid w:val="00F10BAC"/>
    <w:rsid w:val="00F11F78"/>
    <w:rsid w:val="00F14A66"/>
    <w:rsid w:val="00F1769B"/>
    <w:rsid w:val="00F20056"/>
    <w:rsid w:val="00F21078"/>
    <w:rsid w:val="00F221AA"/>
    <w:rsid w:val="00F2282D"/>
    <w:rsid w:val="00F2404B"/>
    <w:rsid w:val="00F24472"/>
    <w:rsid w:val="00F249F1"/>
    <w:rsid w:val="00F26523"/>
    <w:rsid w:val="00F27E58"/>
    <w:rsid w:val="00F3059D"/>
    <w:rsid w:val="00F30AA0"/>
    <w:rsid w:val="00F30E06"/>
    <w:rsid w:val="00F3161A"/>
    <w:rsid w:val="00F317A9"/>
    <w:rsid w:val="00F325A9"/>
    <w:rsid w:val="00F33A91"/>
    <w:rsid w:val="00F343AD"/>
    <w:rsid w:val="00F34C87"/>
    <w:rsid w:val="00F3564E"/>
    <w:rsid w:val="00F3659A"/>
    <w:rsid w:val="00F36E6A"/>
    <w:rsid w:val="00F374BB"/>
    <w:rsid w:val="00F37873"/>
    <w:rsid w:val="00F37931"/>
    <w:rsid w:val="00F37D8C"/>
    <w:rsid w:val="00F401C9"/>
    <w:rsid w:val="00F403DF"/>
    <w:rsid w:val="00F41A05"/>
    <w:rsid w:val="00F41E63"/>
    <w:rsid w:val="00F42130"/>
    <w:rsid w:val="00F421F9"/>
    <w:rsid w:val="00F43BE7"/>
    <w:rsid w:val="00F442DE"/>
    <w:rsid w:val="00F4479F"/>
    <w:rsid w:val="00F44B3E"/>
    <w:rsid w:val="00F44DAE"/>
    <w:rsid w:val="00F45393"/>
    <w:rsid w:val="00F46F7D"/>
    <w:rsid w:val="00F4741E"/>
    <w:rsid w:val="00F50683"/>
    <w:rsid w:val="00F50F8C"/>
    <w:rsid w:val="00F51144"/>
    <w:rsid w:val="00F515D1"/>
    <w:rsid w:val="00F521CF"/>
    <w:rsid w:val="00F52E77"/>
    <w:rsid w:val="00F53257"/>
    <w:rsid w:val="00F53686"/>
    <w:rsid w:val="00F546B7"/>
    <w:rsid w:val="00F55B3D"/>
    <w:rsid w:val="00F571B4"/>
    <w:rsid w:val="00F60B6B"/>
    <w:rsid w:val="00F60F52"/>
    <w:rsid w:val="00F623E8"/>
    <w:rsid w:val="00F62A86"/>
    <w:rsid w:val="00F634BC"/>
    <w:rsid w:val="00F63A02"/>
    <w:rsid w:val="00F642FD"/>
    <w:rsid w:val="00F65089"/>
    <w:rsid w:val="00F668FB"/>
    <w:rsid w:val="00F6690F"/>
    <w:rsid w:val="00F703A0"/>
    <w:rsid w:val="00F709AC"/>
    <w:rsid w:val="00F70A38"/>
    <w:rsid w:val="00F722EF"/>
    <w:rsid w:val="00F72F6D"/>
    <w:rsid w:val="00F7308C"/>
    <w:rsid w:val="00F73715"/>
    <w:rsid w:val="00F73977"/>
    <w:rsid w:val="00F74CAE"/>
    <w:rsid w:val="00F74D63"/>
    <w:rsid w:val="00F74D9B"/>
    <w:rsid w:val="00F74F75"/>
    <w:rsid w:val="00F7560F"/>
    <w:rsid w:val="00F75CBB"/>
    <w:rsid w:val="00F772B0"/>
    <w:rsid w:val="00F7733F"/>
    <w:rsid w:val="00F77F0F"/>
    <w:rsid w:val="00F814FD"/>
    <w:rsid w:val="00F81782"/>
    <w:rsid w:val="00F81C8C"/>
    <w:rsid w:val="00F81EDF"/>
    <w:rsid w:val="00F82771"/>
    <w:rsid w:val="00F8453D"/>
    <w:rsid w:val="00F857FF"/>
    <w:rsid w:val="00F8631D"/>
    <w:rsid w:val="00F8640F"/>
    <w:rsid w:val="00F86B36"/>
    <w:rsid w:val="00F86F65"/>
    <w:rsid w:val="00F86FB0"/>
    <w:rsid w:val="00F9011E"/>
    <w:rsid w:val="00F9174D"/>
    <w:rsid w:val="00F91B94"/>
    <w:rsid w:val="00F92866"/>
    <w:rsid w:val="00F92870"/>
    <w:rsid w:val="00F93EAD"/>
    <w:rsid w:val="00F951FC"/>
    <w:rsid w:val="00F953AD"/>
    <w:rsid w:val="00F955B3"/>
    <w:rsid w:val="00F96345"/>
    <w:rsid w:val="00F96959"/>
    <w:rsid w:val="00FA10AD"/>
    <w:rsid w:val="00FA14C8"/>
    <w:rsid w:val="00FA1E59"/>
    <w:rsid w:val="00FA3341"/>
    <w:rsid w:val="00FA348B"/>
    <w:rsid w:val="00FA355A"/>
    <w:rsid w:val="00FA395D"/>
    <w:rsid w:val="00FA42DE"/>
    <w:rsid w:val="00FA466D"/>
    <w:rsid w:val="00FA4B27"/>
    <w:rsid w:val="00FA50F2"/>
    <w:rsid w:val="00FA64AA"/>
    <w:rsid w:val="00FA67F7"/>
    <w:rsid w:val="00FA6E2C"/>
    <w:rsid w:val="00FA7832"/>
    <w:rsid w:val="00FA78D4"/>
    <w:rsid w:val="00FB00BC"/>
    <w:rsid w:val="00FB0E0D"/>
    <w:rsid w:val="00FB1CC1"/>
    <w:rsid w:val="00FB258D"/>
    <w:rsid w:val="00FB2D10"/>
    <w:rsid w:val="00FB39C6"/>
    <w:rsid w:val="00FB3DBF"/>
    <w:rsid w:val="00FB485D"/>
    <w:rsid w:val="00FB4981"/>
    <w:rsid w:val="00FB5E06"/>
    <w:rsid w:val="00FB65BC"/>
    <w:rsid w:val="00FB6897"/>
    <w:rsid w:val="00FB7213"/>
    <w:rsid w:val="00FB7B14"/>
    <w:rsid w:val="00FC04B1"/>
    <w:rsid w:val="00FC056C"/>
    <w:rsid w:val="00FC0674"/>
    <w:rsid w:val="00FC0C0E"/>
    <w:rsid w:val="00FC0CFB"/>
    <w:rsid w:val="00FC1274"/>
    <w:rsid w:val="00FC1408"/>
    <w:rsid w:val="00FC2B5C"/>
    <w:rsid w:val="00FC2FB6"/>
    <w:rsid w:val="00FC3372"/>
    <w:rsid w:val="00FC49D5"/>
    <w:rsid w:val="00FC4F52"/>
    <w:rsid w:val="00FC5335"/>
    <w:rsid w:val="00FC54FE"/>
    <w:rsid w:val="00FC5A6B"/>
    <w:rsid w:val="00FC6CFD"/>
    <w:rsid w:val="00FD0DDA"/>
    <w:rsid w:val="00FD211D"/>
    <w:rsid w:val="00FD223E"/>
    <w:rsid w:val="00FD2C0E"/>
    <w:rsid w:val="00FD2E67"/>
    <w:rsid w:val="00FD3FC3"/>
    <w:rsid w:val="00FD5F4A"/>
    <w:rsid w:val="00FD68E4"/>
    <w:rsid w:val="00FD71B0"/>
    <w:rsid w:val="00FD7703"/>
    <w:rsid w:val="00FD7B05"/>
    <w:rsid w:val="00FE09E4"/>
    <w:rsid w:val="00FE295F"/>
    <w:rsid w:val="00FE30EA"/>
    <w:rsid w:val="00FE43DA"/>
    <w:rsid w:val="00FE4A3C"/>
    <w:rsid w:val="00FE55F2"/>
    <w:rsid w:val="00FE607C"/>
    <w:rsid w:val="00FE6963"/>
    <w:rsid w:val="00FE75F1"/>
    <w:rsid w:val="00FE7C02"/>
    <w:rsid w:val="00FE7E04"/>
    <w:rsid w:val="00FF126D"/>
    <w:rsid w:val="00FF1CE0"/>
    <w:rsid w:val="00FF2493"/>
    <w:rsid w:val="00FF33D5"/>
    <w:rsid w:val="00FF3427"/>
    <w:rsid w:val="00FF3ADC"/>
    <w:rsid w:val="00FF3BF8"/>
    <w:rsid w:val="00FF528D"/>
    <w:rsid w:val="00FF548D"/>
    <w:rsid w:val="00FF55B5"/>
    <w:rsid w:val="00FF5784"/>
    <w:rsid w:val="00FF57C7"/>
    <w:rsid w:val="00FF6F1A"/>
    <w:rsid w:val="00FF6F77"/>
    <w:rsid w:val="00FF72B3"/>
    <w:rsid w:val="00FF7A70"/>
    <w:rsid w:val="00FF7B77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annotation text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Strong" w:uiPriority="22" w:qFormat="1"/>
    <w:lsdException w:name="Emphasis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/>
    <w:lsdException w:name="Placeholder Text" w:semiHidden="1" w:uiPriority="99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unhideWhenUsed/>
    <w:qFormat/>
    <w:rsid w:val="00E3198E"/>
    <w:pPr>
      <w:widowControl w:val="0"/>
      <w:suppressAutoHyphens/>
      <w:spacing w:before="40" w:after="20"/>
    </w:pPr>
    <w:rPr>
      <w:rFonts w:ascii="Calibri" w:eastAsia="Lucida Sans Unicode" w:hAnsi="Calibri"/>
      <w:sz w:val="22"/>
      <w:szCs w:val="24"/>
    </w:rPr>
  </w:style>
  <w:style w:type="paragraph" w:styleId="Nadpis1">
    <w:name w:val="heading 1"/>
    <w:basedOn w:val="Normln"/>
    <w:next w:val="Normln"/>
    <w:semiHidden/>
    <w:unhideWhenUsed/>
    <w:rsid w:val="00DD7FC2"/>
    <w:pPr>
      <w:keepNext/>
      <w:spacing w:before="240" w:after="12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semiHidden/>
    <w:unhideWhenUsed/>
    <w:rsid w:val="00DD7FC2"/>
    <w:pPr>
      <w:keepNext/>
      <w:tabs>
        <w:tab w:val="left" w:pos="426"/>
        <w:tab w:val="left" w:pos="1134"/>
        <w:tab w:val="left" w:pos="2495"/>
      </w:tabs>
      <w:spacing w:before="240" w:after="0"/>
      <w:outlineLvl w:val="1"/>
    </w:pPr>
    <w:rPr>
      <w:b/>
    </w:rPr>
  </w:style>
  <w:style w:type="paragraph" w:styleId="Nadpis3">
    <w:name w:val="heading 3"/>
    <w:basedOn w:val="Normln"/>
    <w:next w:val="Normln"/>
    <w:semiHidden/>
    <w:unhideWhenUsed/>
    <w:rsid w:val="00DD7FC2"/>
    <w:pPr>
      <w:keepNext/>
      <w:spacing w:before="240" w:after="60"/>
      <w:outlineLvl w:val="2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semiHidden/>
    <w:unhideWhenUsed/>
    <w:rsid w:val="00DD7FC2"/>
    <w:rPr>
      <w:rFonts w:ascii="Symbol" w:hAnsi="Symbol" w:cs="Wingdings"/>
      <w:sz w:val="18"/>
      <w:szCs w:val="18"/>
    </w:rPr>
  </w:style>
  <w:style w:type="character" w:customStyle="1" w:styleId="WW8Num4z0">
    <w:name w:val="WW8Num4z0"/>
    <w:semiHidden/>
    <w:unhideWhenUsed/>
    <w:rsid w:val="00DD7FC2"/>
    <w:rPr>
      <w:rFonts w:ascii="Symbol" w:hAnsi="Symbol"/>
      <w:color w:val="auto"/>
    </w:rPr>
  </w:style>
  <w:style w:type="character" w:customStyle="1" w:styleId="WW8Num4z1">
    <w:name w:val="WW8Num4z1"/>
    <w:semiHidden/>
    <w:unhideWhenUsed/>
    <w:rsid w:val="00DD7FC2"/>
    <w:rPr>
      <w:rFonts w:ascii="Wingdings" w:hAnsi="Wingdings"/>
      <w:color w:val="auto"/>
    </w:rPr>
  </w:style>
  <w:style w:type="character" w:customStyle="1" w:styleId="WW8Num4z2">
    <w:name w:val="WW8Num4z2"/>
    <w:semiHidden/>
    <w:unhideWhenUsed/>
    <w:rsid w:val="00DD7FC2"/>
    <w:rPr>
      <w:rFonts w:ascii="Wingdings" w:hAnsi="Wingdings"/>
    </w:rPr>
  </w:style>
  <w:style w:type="character" w:customStyle="1" w:styleId="WW8Num4z3">
    <w:name w:val="WW8Num4z3"/>
    <w:semiHidden/>
    <w:unhideWhenUsed/>
    <w:rsid w:val="00DD7FC2"/>
    <w:rPr>
      <w:rFonts w:ascii="Symbol" w:hAnsi="Symbol"/>
    </w:rPr>
  </w:style>
  <w:style w:type="character" w:customStyle="1" w:styleId="WW8Num4z4">
    <w:name w:val="WW8Num4z4"/>
    <w:semiHidden/>
    <w:unhideWhenUsed/>
    <w:rsid w:val="00DD7FC2"/>
    <w:rPr>
      <w:rFonts w:ascii="Courier New" w:hAnsi="Courier New"/>
    </w:rPr>
  </w:style>
  <w:style w:type="character" w:customStyle="1" w:styleId="WW8Num5z0">
    <w:name w:val="WW8Num5z0"/>
    <w:semiHidden/>
    <w:unhideWhenUsed/>
    <w:rsid w:val="00DD7FC2"/>
    <w:rPr>
      <w:rFonts w:ascii="Wingdings" w:hAnsi="Wingdings"/>
    </w:rPr>
  </w:style>
  <w:style w:type="character" w:customStyle="1" w:styleId="WW8Num5z1">
    <w:name w:val="WW8Num5z1"/>
    <w:semiHidden/>
    <w:unhideWhenUsed/>
    <w:rsid w:val="00DD7FC2"/>
    <w:rPr>
      <w:rFonts w:ascii="Courier New" w:hAnsi="Courier New"/>
    </w:rPr>
  </w:style>
  <w:style w:type="character" w:customStyle="1" w:styleId="WW8Num5z3">
    <w:name w:val="WW8Num5z3"/>
    <w:semiHidden/>
    <w:unhideWhenUsed/>
    <w:rsid w:val="00DD7FC2"/>
    <w:rPr>
      <w:rFonts w:ascii="Symbol" w:hAnsi="Symbol"/>
    </w:rPr>
  </w:style>
  <w:style w:type="character" w:customStyle="1" w:styleId="Standardnpsmoodstavce1">
    <w:name w:val="Standardní písmo odstavce1"/>
    <w:semiHidden/>
    <w:unhideWhenUsed/>
    <w:rsid w:val="00DD7FC2"/>
  </w:style>
  <w:style w:type="character" w:customStyle="1" w:styleId="Symbolyproslovn">
    <w:name w:val="Symboly pro číslování"/>
    <w:semiHidden/>
    <w:unhideWhenUsed/>
    <w:rsid w:val="00DD7FC2"/>
  </w:style>
  <w:style w:type="character" w:customStyle="1" w:styleId="Odrky">
    <w:name w:val="Odrážky"/>
    <w:semiHidden/>
    <w:unhideWhenUsed/>
    <w:rsid w:val="00DD7FC2"/>
    <w:rPr>
      <w:rFonts w:ascii="StarSymbol" w:eastAsia="StarSymbol" w:hAnsi="StarSymbol" w:cs="Wingdings"/>
      <w:sz w:val="18"/>
      <w:szCs w:val="18"/>
    </w:rPr>
  </w:style>
  <w:style w:type="character" w:styleId="Sledovanodkaz">
    <w:name w:val="FollowedHyperlink"/>
    <w:semiHidden/>
    <w:unhideWhenUsed/>
    <w:rsid w:val="00DD7FC2"/>
    <w:rPr>
      <w:color w:val="800000"/>
      <w:u w:val="single"/>
    </w:rPr>
  </w:style>
  <w:style w:type="character" w:styleId="Hypertextovodkaz">
    <w:name w:val="Hyperlink"/>
    <w:uiPriority w:val="99"/>
    <w:unhideWhenUsed/>
    <w:rsid w:val="00DD7FC2"/>
    <w:rPr>
      <w:color w:val="000080"/>
      <w:u w:val="single"/>
    </w:rPr>
  </w:style>
  <w:style w:type="paragraph" w:styleId="Zkladntext">
    <w:name w:val="Body Text"/>
    <w:basedOn w:val="Normln"/>
    <w:link w:val="ZkladntextChar"/>
    <w:unhideWhenUsed/>
    <w:rsid w:val="00DD7FC2"/>
    <w:pPr>
      <w:spacing w:before="0"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rsid w:val="0047420E"/>
    <w:rPr>
      <w:rFonts w:eastAsia="Lucida Sans Unicode"/>
      <w:sz w:val="24"/>
      <w:szCs w:val="24"/>
    </w:rPr>
  </w:style>
  <w:style w:type="paragraph" w:styleId="Seznam">
    <w:name w:val="List"/>
    <w:basedOn w:val="Normln"/>
    <w:semiHidden/>
    <w:unhideWhenUsed/>
    <w:rsid w:val="00DD7FC2"/>
    <w:pPr>
      <w:spacing w:before="0" w:after="120"/>
    </w:pPr>
  </w:style>
  <w:style w:type="paragraph" w:customStyle="1" w:styleId="I1UP">
    <w:name w:val="I. 1 UP"/>
    <w:basedOn w:val="Normln"/>
    <w:next w:val="I11UP"/>
    <w:link w:val="I1UPChar"/>
    <w:unhideWhenUsed/>
    <w:rsid w:val="00DD7FC2"/>
    <w:pPr>
      <w:shd w:val="clear" w:color="FFFFFF" w:fill="C0C0C0"/>
      <w:spacing w:line="360" w:lineRule="auto"/>
      <w:outlineLvl w:val="1"/>
    </w:pPr>
    <w:rPr>
      <w:rFonts w:ascii="Times New Roman" w:hAnsi="Times New Roman"/>
      <w:sz w:val="32"/>
      <w:szCs w:val="28"/>
    </w:rPr>
  </w:style>
  <w:style w:type="paragraph" w:customStyle="1" w:styleId="I11UP">
    <w:name w:val="I. 1.1 UP"/>
    <w:next w:val="Textzklad"/>
    <w:link w:val="I11UPChar"/>
    <w:unhideWhenUsed/>
    <w:rsid w:val="00DD7FC2"/>
    <w:pPr>
      <w:widowControl w:val="0"/>
      <w:shd w:val="clear" w:color="FFFFFF" w:fill="C0C0C0"/>
      <w:suppressAutoHyphens/>
      <w:spacing w:after="57" w:line="200" w:lineRule="atLeast"/>
      <w:outlineLvl w:val="2"/>
    </w:pPr>
    <w:rPr>
      <w:rFonts w:eastAsia="Lucida Sans Unicode"/>
      <w:sz w:val="26"/>
      <w:szCs w:val="24"/>
    </w:rPr>
  </w:style>
  <w:style w:type="paragraph" w:customStyle="1" w:styleId="Textzklad">
    <w:name w:val="Text základ"/>
    <w:basedOn w:val="I11UP"/>
    <w:link w:val="TextzkladChar"/>
    <w:unhideWhenUsed/>
    <w:rsid w:val="00DD7FC2"/>
    <w:pPr>
      <w:shd w:val="clear" w:color="auto" w:fill="auto"/>
    </w:pPr>
    <w:rPr>
      <w:sz w:val="21"/>
    </w:rPr>
  </w:style>
  <w:style w:type="character" w:customStyle="1" w:styleId="TextzkladChar">
    <w:name w:val="Text základ Char"/>
    <w:link w:val="Textzklad"/>
    <w:rsid w:val="0047420E"/>
    <w:rPr>
      <w:rFonts w:eastAsia="Lucida Sans Unicode"/>
      <w:sz w:val="21"/>
      <w:szCs w:val="24"/>
    </w:rPr>
  </w:style>
  <w:style w:type="character" w:customStyle="1" w:styleId="I11UPChar">
    <w:name w:val="I. 1.1 UP Char"/>
    <w:link w:val="I11UP"/>
    <w:rsid w:val="0047420E"/>
    <w:rPr>
      <w:rFonts w:eastAsia="Lucida Sans Unicode"/>
      <w:sz w:val="26"/>
      <w:szCs w:val="24"/>
      <w:shd w:val="clear" w:color="FFFFFF" w:fill="C0C0C0"/>
      <w:lang w:bidi="ar-SA"/>
    </w:rPr>
  </w:style>
  <w:style w:type="character" w:customStyle="1" w:styleId="I1UPChar">
    <w:name w:val="I. 1 UP Char"/>
    <w:link w:val="I1UP"/>
    <w:rsid w:val="0047420E"/>
    <w:rPr>
      <w:rFonts w:eastAsia="Lucida Sans Unicode"/>
      <w:sz w:val="32"/>
      <w:szCs w:val="28"/>
      <w:shd w:val="clear" w:color="FFFFFF" w:fill="C0C0C0"/>
    </w:rPr>
  </w:style>
  <w:style w:type="paragraph" w:customStyle="1" w:styleId="IUP">
    <w:name w:val="I. UP"/>
    <w:basedOn w:val="I1UP"/>
    <w:next w:val="I1UP"/>
    <w:link w:val="IUPChar"/>
    <w:semiHidden/>
    <w:unhideWhenUsed/>
    <w:rsid w:val="00DD7FC2"/>
    <w:pPr>
      <w:shd w:val="clear" w:color="FFFFFF" w:fill="808080"/>
      <w:spacing w:before="340"/>
      <w:jc w:val="center"/>
      <w:outlineLvl w:val="0"/>
    </w:pPr>
    <w:rPr>
      <w:sz w:val="40"/>
      <w:szCs w:val="40"/>
    </w:rPr>
  </w:style>
  <w:style w:type="character" w:customStyle="1" w:styleId="IUPChar">
    <w:name w:val="I. UP  Char"/>
    <w:link w:val="IUP"/>
    <w:semiHidden/>
    <w:rsid w:val="0047420E"/>
    <w:rPr>
      <w:rFonts w:eastAsia="Lucida Sans Unicode"/>
      <w:sz w:val="40"/>
      <w:szCs w:val="40"/>
      <w:shd w:val="clear" w:color="FFFFFF" w:fill="808080"/>
    </w:rPr>
  </w:style>
  <w:style w:type="paragraph" w:customStyle="1" w:styleId="slovn1">
    <w:name w:val="Číslování 1"/>
    <w:basedOn w:val="Seznam"/>
    <w:semiHidden/>
    <w:unhideWhenUsed/>
    <w:rsid w:val="00DD7FC2"/>
    <w:pPr>
      <w:ind w:left="360" w:hanging="360"/>
    </w:pPr>
  </w:style>
  <w:style w:type="paragraph" w:customStyle="1" w:styleId="slovn2">
    <w:name w:val="Číslování 2"/>
    <w:basedOn w:val="Seznam"/>
    <w:semiHidden/>
    <w:unhideWhenUsed/>
    <w:rsid w:val="00DD7FC2"/>
    <w:pPr>
      <w:ind w:left="720" w:hanging="360"/>
    </w:pPr>
  </w:style>
  <w:style w:type="paragraph" w:customStyle="1" w:styleId="slovn3">
    <w:name w:val="Číslování 3"/>
    <w:basedOn w:val="Seznam"/>
    <w:semiHidden/>
    <w:unhideWhenUsed/>
    <w:rsid w:val="00DD7FC2"/>
    <w:pPr>
      <w:ind w:left="1080" w:hanging="360"/>
    </w:pPr>
  </w:style>
  <w:style w:type="paragraph" w:customStyle="1" w:styleId="slovn4">
    <w:name w:val="Číslování 4"/>
    <w:basedOn w:val="Seznam"/>
    <w:semiHidden/>
    <w:unhideWhenUsed/>
    <w:rsid w:val="00DD7FC2"/>
    <w:pPr>
      <w:ind w:left="1440" w:hanging="360"/>
    </w:pPr>
  </w:style>
  <w:style w:type="paragraph" w:customStyle="1" w:styleId="slovn5">
    <w:name w:val="Číslování 5"/>
    <w:basedOn w:val="Seznam"/>
    <w:semiHidden/>
    <w:unhideWhenUsed/>
    <w:rsid w:val="00DD7FC2"/>
    <w:pPr>
      <w:ind w:left="1800" w:hanging="360"/>
    </w:pPr>
  </w:style>
  <w:style w:type="paragraph" w:customStyle="1" w:styleId="Konecslovn2">
    <w:name w:val="Konec číslování 2"/>
    <w:basedOn w:val="Seznam"/>
    <w:semiHidden/>
    <w:unhideWhenUsed/>
    <w:rsid w:val="00DD7FC2"/>
    <w:pPr>
      <w:spacing w:after="240"/>
      <w:ind w:left="720" w:hanging="360"/>
    </w:pPr>
  </w:style>
  <w:style w:type="paragraph" w:customStyle="1" w:styleId="Konecslovn3">
    <w:name w:val="Konec číslování 3"/>
    <w:basedOn w:val="Seznam"/>
    <w:semiHidden/>
    <w:unhideWhenUsed/>
    <w:rsid w:val="00DD7FC2"/>
    <w:pPr>
      <w:spacing w:after="240"/>
      <w:ind w:left="1080" w:hanging="360"/>
    </w:pPr>
  </w:style>
  <w:style w:type="paragraph" w:customStyle="1" w:styleId="Konecseznamu5">
    <w:name w:val="Konec seznamu 5"/>
    <w:basedOn w:val="Seznam"/>
    <w:semiHidden/>
    <w:unhideWhenUsed/>
    <w:rsid w:val="00DD7FC2"/>
    <w:pPr>
      <w:spacing w:after="240"/>
      <w:ind w:left="1800" w:hanging="360"/>
    </w:pPr>
  </w:style>
  <w:style w:type="paragraph" w:customStyle="1" w:styleId="Pokraovnslovn2">
    <w:name w:val="Pokračování číslování 2"/>
    <w:basedOn w:val="Seznam"/>
    <w:semiHidden/>
    <w:unhideWhenUsed/>
    <w:rsid w:val="00DD7FC2"/>
    <w:pPr>
      <w:ind w:left="720"/>
    </w:pPr>
  </w:style>
  <w:style w:type="paragraph" w:customStyle="1" w:styleId="Pokraovnslovn3">
    <w:name w:val="Pokračování číslování 3"/>
    <w:basedOn w:val="Seznam"/>
    <w:semiHidden/>
    <w:unhideWhenUsed/>
    <w:rsid w:val="00DD7FC2"/>
    <w:pPr>
      <w:ind w:left="1080"/>
    </w:pPr>
  </w:style>
  <w:style w:type="paragraph" w:customStyle="1" w:styleId="Pokraovnslovn4">
    <w:name w:val="Pokračování číslování 4"/>
    <w:basedOn w:val="Seznam"/>
    <w:semiHidden/>
    <w:unhideWhenUsed/>
    <w:rsid w:val="00DD7FC2"/>
    <w:pPr>
      <w:ind w:left="1440"/>
    </w:pPr>
  </w:style>
  <w:style w:type="paragraph" w:customStyle="1" w:styleId="Pokraovnslovn5">
    <w:name w:val="Pokračování číslování 5"/>
    <w:basedOn w:val="Seznam"/>
    <w:semiHidden/>
    <w:unhideWhenUsed/>
    <w:rsid w:val="00DD7FC2"/>
    <w:pPr>
      <w:ind w:left="1800"/>
    </w:pPr>
  </w:style>
  <w:style w:type="paragraph" w:customStyle="1" w:styleId="Pokraovnseznamu1">
    <w:name w:val="Pokračování seznamu 1"/>
    <w:basedOn w:val="Seznam"/>
    <w:semiHidden/>
    <w:unhideWhenUsed/>
    <w:rsid w:val="00DD7FC2"/>
    <w:pPr>
      <w:ind w:left="360"/>
    </w:pPr>
  </w:style>
  <w:style w:type="paragraph" w:customStyle="1" w:styleId="Seznamnadpis">
    <w:name w:val="Seznam nadpisů"/>
    <w:basedOn w:val="Normln"/>
    <w:next w:val="Normln"/>
    <w:semiHidden/>
    <w:unhideWhenUsed/>
    <w:rsid w:val="00DD7FC2"/>
  </w:style>
  <w:style w:type="paragraph" w:customStyle="1" w:styleId="Textkurziva">
    <w:name w:val="Text kurziva"/>
    <w:basedOn w:val="Normln"/>
    <w:semiHidden/>
    <w:unhideWhenUsed/>
    <w:rsid w:val="00DD7FC2"/>
    <w:rPr>
      <w:i/>
      <w:sz w:val="21"/>
    </w:rPr>
  </w:style>
  <w:style w:type="paragraph" w:customStyle="1" w:styleId="Textpoznpod">
    <w:name w:val="Text pozn.pod"/>
    <w:basedOn w:val="Normln"/>
    <w:semiHidden/>
    <w:unhideWhenUsed/>
    <w:rsid w:val="00DD7FC2"/>
  </w:style>
  <w:style w:type="paragraph" w:styleId="Textpoznpodarou">
    <w:name w:val="footnote text"/>
    <w:basedOn w:val="Normln"/>
    <w:semiHidden/>
    <w:unhideWhenUsed/>
    <w:rsid w:val="00DD7FC2"/>
    <w:pPr>
      <w:suppressLineNumbers/>
      <w:ind w:left="283" w:hanging="283"/>
    </w:pPr>
    <w:rPr>
      <w:sz w:val="20"/>
      <w:szCs w:val="20"/>
    </w:rPr>
  </w:style>
  <w:style w:type="paragraph" w:customStyle="1" w:styleId="Logo">
    <w:name w:val="Logo"/>
    <w:basedOn w:val="Normln"/>
    <w:unhideWhenUsed/>
    <w:rsid w:val="00DD7FC2"/>
    <w:pPr>
      <w:widowControl/>
      <w:suppressAutoHyphens w:val="0"/>
    </w:pPr>
    <w:rPr>
      <w:rFonts w:eastAsia="Times New Roman"/>
      <w:sz w:val="20"/>
      <w:szCs w:val="20"/>
    </w:rPr>
  </w:style>
  <w:style w:type="paragraph" w:customStyle="1" w:styleId="Seznamsodrkami21">
    <w:name w:val="Seznam s odrážkami 21"/>
    <w:basedOn w:val="Normln"/>
    <w:semiHidden/>
    <w:unhideWhenUsed/>
    <w:rsid w:val="00DD7FC2"/>
    <w:pPr>
      <w:widowControl/>
      <w:tabs>
        <w:tab w:val="left" w:pos="0"/>
      </w:tabs>
      <w:suppressAutoHyphens w:val="0"/>
      <w:jc w:val="both"/>
    </w:pPr>
    <w:rPr>
      <w:rFonts w:eastAsia="Times New Roman"/>
      <w:position w:val="-5"/>
    </w:rPr>
  </w:style>
  <w:style w:type="paragraph" w:styleId="Zpat">
    <w:name w:val="footer"/>
    <w:basedOn w:val="Normln"/>
    <w:unhideWhenUsed/>
    <w:rsid w:val="00DD7FC2"/>
    <w:pPr>
      <w:suppressLineNumbers/>
      <w:tabs>
        <w:tab w:val="center" w:pos="4818"/>
        <w:tab w:val="right" w:pos="9637"/>
      </w:tabs>
    </w:pPr>
  </w:style>
  <w:style w:type="paragraph" w:styleId="Zkladntext2">
    <w:name w:val="Body Text 2"/>
    <w:basedOn w:val="Normln"/>
    <w:semiHidden/>
    <w:unhideWhenUsed/>
    <w:rsid w:val="00DD7FC2"/>
    <w:pPr>
      <w:spacing w:after="120" w:line="480" w:lineRule="auto"/>
    </w:pPr>
  </w:style>
  <w:style w:type="paragraph" w:styleId="Zkladntextodsazen">
    <w:name w:val="Body Text Indent"/>
    <w:basedOn w:val="Normln"/>
    <w:link w:val="ZkladntextodsazenChar"/>
    <w:unhideWhenUsed/>
    <w:rsid w:val="00DD7FC2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47420E"/>
    <w:rPr>
      <w:rFonts w:eastAsia="Lucida Sans Unicode"/>
      <w:sz w:val="22"/>
      <w:szCs w:val="24"/>
    </w:rPr>
  </w:style>
  <w:style w:type="paragraph" w:customStyle="1" w:styleId="Seznam1">
    <w:name w:val="Seznam 1"/>
    <w:basedOn w:val="Seznam"/>
    <w:semiHidden/>
    <w:unhideWhenUsed/>
    <w:rsid w:val="00DD7FC2"/>
    <w:pPr>
      <w:ind w:left="360" w:hanging="360"/>
    </w:pPr>
    <w:rPr>
      <w:rFonts w:cs="StarSymbol"/>
    </w:rPr>
  </w:style>
  <w:style w:type="paragraph" w:customStyle="1" w:styleId="Import0">
    <w:name w:val="Import 0"/>
    <w:basedOn w:val="Normln"/>
    <w:semiHidden/>
    <w:unhideWhenUsed/>
    <w:rsid w:val="00DD7FC2"/>
    <w:pPr>
      <w:spacing w:line="288" w:lineRule="auto"/>
    </w:pPr>
    <w:rPr>
      <w:rFonts w:ascii="Courier New" w:hAnsi="Courier New" w:cs="StarSymbol"/>
    </w:rPr>
  </w:style>
  <w:style w:type="paragraph" w:customStyle="1" w:styleId="Import2">
    <w:name w:val="Import 2"/>
    <w:basedOn w:val="Import0"/>
    <w:semiHidden/>
    <w:unhideWhenUsed/>
    <w:rsid w:val="00DD7FC2"/>
    <w:pPr>
      <w:widowControl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  <w:rPr>
      <w:rFonts w:eastAsia="Times New Roman" w:cs="Times New Roman"/>
      <w:szCs w:val="20"/>
    </w:rPr>
  </w:style>
  <w:style w:type="paragraph" w:styleId="Zkladntext3">
    <w:name w:val="Body Text 3"/>
    <w:basedOn w:val="Normln"/>
    <w:semiHidden/>
    <w:unhideWhenUsed/>
    <w:rsid w:val="00DD7FC2"/>
    <w:pPr>
      <w:spacing w:before="120"/>
      <w:jc w:val="both"/>
    </w:pPr>
    <w:rPr>
      <w:rFonts w:eastAsia="Times New Roman"/>
      <w:sz w:val="21"/>
    </w:rPr>
  </w:style>
  <w:style w:type="paragraph" w:styleId="Zkladntextodsazen2">
    <w:name w:val="Body Text Indent 2"/>
    <w:basedOn w:val="Normln"/>
    <w:semiHidden/>
    <w:unhideWhenUsed/>
    <w:rsid w:val="00DD7FC2"/>
    <w:pPr>
      <w:spacing w:after="57" w:line="200" w:lineRule="atLeast"/>
      <w:ind w:left="284"/>
      <w:jc w:val="both"/>
    </w:pPr>
    <w:rPr>
      <w:sz w:val="21"/>
    </w:rPr>
  </w:style>
  <w:style w:type="paragraph" w:customStyle="1" w:styleId="Styl1">
    <w:name w:val="Styl1"/>
    <w:basedOn w:val="Normln"/>
    <w:semiHidden/>
    <w:unhideWhenUsed/>
    <w:rsid w:val="007E63D9"/>
    <w:pPr>
      <w:widowControl/>
      <w:numPr>
        <w:numId w:val="2"/>
      </w:numPr>
      <w:suppressAutoHyphens w:val="0"/>
      <w:jc w:val="both"/>
    </w:pPr>
    <w:rPr>
      <w:rFonts w:eastAsia="Times New Roman"/>
    </w:rPr>
  </w:style>
  <w:style w:type="paragraph" w:customStyle="1" w:styleId="aNormln">
    <w:name w:val="aNormální"/>
    <w:basedOn w:val="Normln"/>
    <w:semiHidden/>
    <w:unhideWhenUsed/>
    <w:rsid w:val="00E63EE6"/>
    <w:pPr>
      <w:tabs>
        <w:tab w:val="left" w:pos="360"/>
      </w:tabs>
      <w:ind w:firstLine="357"/>
      <w:jc w:val="both"/>
    </w:pPr>
    <w:rPr>
      <w:lang w:eastAsia="ar-SA"/>
    </w:rPr>
  </w:style>
  <w:style w:type="paragraph" w:styleId="Rejstk1">
    <w:name w:val="index 1"/>
    <w:basedOn w:val="Normln"/>
    <w:next w:val="Normln"/>
    <w:autoRedefine/>
    <w:semiHidden/>
    <w:unhideWhenUsed/>
    <w:rsid w:val="00E10480"/>
    <w:pPr>
      <w:ind w:left="240" w:hanging="240"/>
    </w:pPr>
  </w:style>
  <w:style w:type="paragraph" w:styleId="Hlavikarejstku">
    <w:name w:val="index heading"/>
    <w:basedOn w:val="Normln"/>
    <w:next w:val="Rejstk1"/>
    <w:semiHidden/>
    <w:unhideWhenUsed/>
    <w:rsid w:val="00E10480"/>
    <w:pPr>
      <w:widowControl/>
      <w:suppressAutoHyphens w:val="0"/>
      <w:ind w:left="709"/>
    </w:pPr>
    <w:rPr>
      <w:rFonts w:ascii="Arial" w:eastAsia="Times New Roman" w:hAnsi="Arial"/>
      <w:sz w:val="20"/>
      <w:szCs w:val="20"/>
    </w:rPr>
  </w:style>
  <w:style w:type="paragraph" w:customStyle="1" w:styleId="seznamx">
    <w:name w:val="seznam x"/>
    <w:basedOn w:val="Normln"/>
    <w:semiHidden/>
    <w:unhideWhenUsed/>
    <w:rsid w:val="00490B69"/>
    <w:pPr>
      <w:widowControl/>
      <w:numPr>
        <w:numId w:val="4"/>
      </w:numPr>
      <w:suppressAutoHyphens w:val="0"/>
    </w:pPr>
    <w:rPr>
      <w:rFonts w:ascii="Arial" w:eastAsia="Times New Roman" w:hAnsi="Arial"/>
      <w:sz w:val="20"/>
      <w:szCs w:val="20"/>
    </w:rPr>
  </w:style>
  <w:style w:type="paragraph" w:customStyle="1" w:styleId="Styl2">
    <w:name w:val="Styl2"/>
    <w:basedOn w:val="Normln"/>
    <w:semiHidden/>
    <w:unhideWhenUsed/>
    <w:rsid w:val="008C7AC7"/>
    <w:pPr>
      <w:widowControl/>
      <w:suppressAutoHyphens w:val="0"/>
    </w:pPr>
    <w:rPr>
      <w:rFonts w:eastAsia="Times New Roman"/>
      <w:szCs w:val="20"/>
    </w:rPr>
  </w:style>
  <w:style w:type="paragraph" w:customStyle="1" w:styleId="zkladntext0">
    <w:name w:val="záíkladní text"/>
    <w:basedOn w:val="Normln"/>
    <w:semiHidden/>
    <w:unhideWhenUsed/>
    <w:rsid w:val="00233CD7"/>
    <w:pPr>
      <w:widowControl/>
      <w:suppressAutoHyphens w:val="0"/>
      <w:jc w:val="both"/>
    </w:pPr>
    <w:rPr>
      <w:rFonts w:ascii="Arial" w:eastAsia="Times New Roman" w:hAnsi="Arial"/>
      <w:sz w:val="18"/>
      <w:szCs w:val="20"/>
    </w:rPr>
  </w:style>
  <w:style w:type="paragraph" w:styleId="Zhlav">
    <w:name w:val="header"/>
    <w:basedOn w:val="Normln"/>
    <w:link w:val="ZhlavChar"/>
    <w:unhideWhenUsed/>
    <w:rsid w:val="00AD2723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link w:val="Zhlav"/>
    <w:rsid w:val="0047420E"/>
    <w:rPr>
      <w:rFonts w:eastAsia="Lucida Sans Unicode"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semiHidden/>
    <w:unhideWhenUsed/>
    <w:rsid w:val="00740E05"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</w:rPr>
  </w:style>
  <w:style w:type="character" w:customStyle="1" w:styleId="CitaceintenzivnChar">
    <w:name w:val="Citace – intenzivní Char"/>
    <w:link w:val="Citaceintenzivn"/>
    <w:uiPriority w:val="30"/>
    <w:semiHidden/>
    <w:rsid w:val="0047420E"/>
    <w:rPr>
      <w:rFonts w:eastAsia="Lucida Sans Unicode"/>
      <w:b/>
      <w:bCs/>
      <w:i/>
      <w:iCs/>
      <w:color w:val="4F81BD"/>
      <w:sz w:val="24"/>
      <w:szCs w:val="24"/>
    </w:rPr>
  </w:style>
  <w:style w:type="paragraph" w:styleId="Citace">
    <w:name w:val="Quote"/>
    <w:basedOn w:val="Normln"/>
    <w:next w:val="Normln"/>
    <w:link w:val="CitaceChar"/>
    <w:uiPriority w:val="29"/>
    <w:semiHidden/>
    <w:unhideWhenUsed/>
    <w:rsid w:val="00740E05"/>
    <w:rPr>
      <w:rFonts w:ascii="Times New Roman" w:hAnsi="Times New Roman"/>
      <w:i/>
      <w:iCs/>
      <w:color w:val="000000"/>
      <w:sz w:val="24"/>
    </w:rPr>
  </w:style>
  <w:style w:type="character" w:customStyle="1" w:styleId="CitaceChar">
    <w:name w:val="Citace Char"/>
    <w:link w:val="Citace"/>
    <w:uiPriority w:val="29"/>
    <w:semiHidden/>
    <w:rsid w:val="0047420E"/>
    <w:rPr>
      <w:rFonts w:eastAsia="Lucida Sans Unicode"/>
      <w:i/>
      <w:iCs/>
      <w:color w:val="000000"/>
      <w:sz w:val="24"/>
      <w:szCs w:val="24"/>
    </w:rPr>
  </w:style>
  <w:style w:type="character" w:styleId="Zdraznnintenzivn">
    <w:name w:val="Intense Emphasis"/>
    <w:uiPriority w:val="21"/>
    <w:semiHidden/>
    <w:unhideWhenUsed/>
    <w:rsid w:val="00740E05"/>
    <w:rPr>
      <w:b/>
      <w:bCs/>
      <w:i/>
      <w:iCs/>
      <w:color w:val="4F81BD"/>
    </w:rPr>
  </w:style>
  <w:style w:type="paragraph" w:customStyle="1" w:styleId="odstavecnorm">
    <w:name w:val="odstavec norm"/>
    <w:basedOn w:val="Textzklad"/>
    <w:link w:val="odstavecnormChar"/>
    <w:unhideWhenUsed/>
    <w:qFormat/>
    <w:rsid w:val="001D6D6D"/>
    <w:pPr>
      <w:spacing w:before="60" w:after="0" w:line="240" w:lineRule="auto"/>
      <w:outlineLvl w:val="9"/>
    </w:pPr>
    <w:rPr>
      <w:color w:val="000000"/>
      <w:sz w:val="22"/>
      <w:szCs w:val="22"/>
    </w:rPr>
  </w:style>
  <w:style w:type="character" w:customStyle="1" w:styleId="odstavecnormChar">
    <w:name w:val="odstavec norm Char"/>
    <w:basedOn w:val="TextzkladChar"/>
    <w:link w:val="odstavecnorm"/>
    <w:rsid w:val="00740E05"/>
    <w:rPr>
      <w:rFonts w:eastAsia="Lucida Sans Unicode"/>
      <w:sz w:val="21"/>
      <w:szCs w:val="24"/>
    </w:rPr>
  </w:style>
  <w:style w:type="paragraph" w:customStyle="1" w:styleId="nadppismeno">
    <w:name w:val="nadp pismeno"/>
    <w:basedOn w:val="I11UP"/>
    <w:link w:val="nadppismenoChar"/>
    <w:unhideWhenUsed/>
    <w:qFormat/>
    <w:rsid w:val="00106536"/>
    <w:pPr>
      <w:tabs>
        <w:tab w:val="left" w:pos="284"/>
      </w:tabs>
      <w:spacing w:before="120" w:after="50"/>
      <w:ind w:left="284" w:hanging="284"/>
    </w:pPr>
    <w:rPr>
      <w:rFonts w:ascii="Calibri" w:hAnsi="Calibri"/>
      <w:sz w:val="24"/>
    </w:rPr>
  </w:style>
  <w:style w:type="character" w:customStyle="1" w:styleId="nadppismenoChar">
    <w:name w:val="nadp pismeno Char"/>
    <w:link w:val="nadppismeno"/>
    <w:rsid w:val="00106536"/>
    <w:rPr>
      <w:rFonts w:ascii="Calibri" w:eastAsia="Lucida Sans Unicode" w:hAnsi="Calibri"/>
      <w:sz w:val="24"/>
      <w:szCs w:val="24"/>
      <w:shd w:val="clear" w:color="FFFFFF" w:fill="C0C0C0"/>
    </w:rPr>
  </w:style>
  <w:style w:type="character" w:customStyle="1" w:styleId="nadpiscisloChar">
    <w:name w:val="nadpis cislo Char"/>
    <w:basedOn w:val="ZkladntextChar"/>
    <w:rsid w:val="002C70C0"/>
    <w:rPr>
      <w:rFonts w:eastAsia="Lucida Sans Unicode"/>
      <w:sz w:val="24"/>
      <w:szCs w:val="24"/>
    </w:rPr>
  </w:style>
  <w:style w:type="paragraph" w:customStyle="1" w:styleId="NadpI">
    <w:name w:val="Nadp I"/>
    <w:basedOn w:val="I1UP"/>
    <w:link w:val="NadpIChar"/>
    <w:unhideWhenUsed/>
    <w:qFormat/>
    <w:rsid w:val="00C611F5"/>
    <w:pPr>
      <w:shd w:val="clear" w:color="FFFFFF" w:fill="F2DBDB"/>
      <w:tabs>
        <w:tab w:val="left" w:pos="0"/>
      </w:tabs>
      <w:spacing w:line="240" w:lineRule="auto"/>
    </w:pPr>
    <w:rPr>
      <w:b/>
      <w:color w:val="000000"/>
    </w:rPr>
  </w:style>
  <w:style w:type="paragraph" w:customStyle="1" w:styleId="odrazctver">
    <w:name w:val="odraz ctver"/>
    <w:basedOn w:val="Textzklad"/>
    <w:link w:val="odrazctverChar"/>
    <w:unhideWhenUsed/>
    <w:rsid w:val="000818EA"/>
    <w:pPr>
      <w:widowControl/>
      <w:numPr>
        <w:ilvl w:val="1"/>
        <w:numId w:val="5"/>
      </w:numPr>
      <w:suppressAutoHyphens w:val="0"/>
      <w:spacing w:before="60" w:after="0"/>
      <w:jc w:val="both"/>
    </w:pPr>
    <w:rPr>
      <w:color w:val="00B050"/>
      <w:sz w:val="22"/>
      <w:szCs w:val="22"/>
    </w:rPr>
  </w:style>
  <w:style w:type="character" w:customStyle="1" w:styleId="odrazctverChar">
    <w:name w:val="odraz ctver Char"/>
    <w:link w:val="odrazctver"/>
    <w:rsid w:val="0047420E"/>
    <w:rPr>
      <w:rFonts w:eastAsia="Lucida Sans Unicode"/>
      <w:color w:val="00B050"/>
      <w:sz w:val="22"/>
      <w:szCs w:val="22"/>
    </w:rPr>
  </w:style>
  <w:style w:type="character" w:customStyle="1" w:styleId="NadpIChar">
    <w:name w:val="Nadp I Char"/>
    <w:basedOn w:val="I1UPChar"/>
    <w:link w:val="NadpI"/>
    <w:rsid w:val="002C70C0"/>
    <w:rPr>
      <w:rFonts w:eastAsia="Lucida Sans Unicode"/>
      <w:sz w:val="32"/>
      <w:szCs w:val="28"/>
      <w:shd w:val="clear" w:color="FFFFFF" w:fill="C0C0C0"/>
    </w:rPr>
  </w:style>
  <w:style w:type="paragraph" w:customStyle="1" w:styleId="nadpcislo">
    <w:name w:val="nadp cislo"/>
    <w:basedOn w:val="Zkladntext"/>
    <w:link w:val="nadpcisloChar"/>
    <w:unhideWhenUsed/>
    <w:qFormat/>
    <w:rsid w:val="00EA336D"/>
    <w:pPr>
      <w:numPr>
        <w:numId w:val="15"/>
      </w:numPr>
      <w:spacing w:before="120" w:after="0" w:line="240" w:lineRule="atLeast"/>
    </w:pPr>
    <w:rPr>
      <w:rFonts w:ascii="Calibri" w:hAnsi="Calibri" w:cs="Calibri"/>
      <w:b/>
      <w:sz w:val="22"/>
      <w:szCs w:val="22"/>
    </w:rPr>
  </w:style>
  <w:style w:type="character" w:customStyle="1" w:styleId="nadpcisloChar">
    <w:name w:val="nadp cislo Char"/>
    <w:link w:val="nadpcislo"/>
    <w:rsid w:val="00EA336D"/>
    <w:rPr>
      <w:rFonts w:ascii="Calibri" w:eastAsia="Lucida Sans Unicode" w:hAnsi="Calibri" w:cs="Calibri"/>
      <w:b/>
      <w:sz w:val="22"/>
      <w:szCs w:val="22"/>
    </w:rPr>
  </w:style>
  <w:style w:type="paragraph" w:customStyle="1" w:styleId="tucnyA">
    <w:name w:val="tucny A"/>
    <w:basedOn w:val="Normln"/>
    <w:link w:val="tucnyAChar"/>
    <w:semiHidden/>
    <w:unhideWhenUsed/>
    <w:rsid w:val="00A355D7"/>
    <w:pPr>
      <w:widowControl/>
      <w:spacing w:before="120"/>
      <w:ind w:left="284"/>
    </w:pPr>
    <w:rPr>
      <w:rFonts w:ascii="Times New Roman" w:hAnsi="Times New Roman"/>
      <w:b/>
      <w:color w:val="00B050"/>
      <w:szCs w:val="22"/>
    </w:rPr>
  </w:style>
  <w:style w:type="character" w:customStyle="1" w:styleId="tucnyAChar">
    <w:name w:val="tucny A Char"/>
    <w:link w:val="tucnyA"/>
    <w:semiHidden/>
    <w:rsid w:val="0047420E"/>
    <w:rPr>
      <w:rFonts w:eastAsia="Lucida Sans Unicode"/>
      <w:b/>
      <w:color w:val="00B050"/>
      <w:sz w:val="22"/>
      <w:szCs w:val="22"/>
    </w:rPr>
  </w:style>
  <w:style w:type="paragraph" w:customStyle="1" w:styleId="Zkladntext1">
    <w:name w:val="Základní text 1"/>
    <w:basedOn w:val="Zkladntext"/>
    <w:semiHidden/>
    <w:unhideWhenUsed/>
    <w:rsid w:val="00663114"/>
    <w:pPr>
      <w:widowControl/>
      <w:suppressAutoHyphens w:val="0"/>
      <w:spacing w:after="0"/>
      <w:jc w:val="center"/>
    </w:pPr>
    <w:rPr>
      <w:rFonts w:ascii="Arial" w:eastAsia="Times New Roman" w:hAnsi="Arial"/>
      <w:b/>
      <w:sz w:val="18"/>
      <w:szCs w:val="20"/>
      <w:lang w:val="en-GB"/>
    </w:rPr>
  </w:style>
  <w:style w:type="paragraph" w:customStyle="1" w:styleId="NADPIhlav">
    <w:name w:val="NADP I hlav"/>
    <w:basedOn w:val="IUP"/>
    <w:link w:val="NADPIhlavChar"/>
    <w:unhideWhenUsed/>
    <w:qFormat/>
    <w:rsid w:val="00C611F5"/>
    <w:pPr>
      <w:shd w:val="clear" w:color="auto" w:fill="E5B8B7"/>
      <w:spacing w:before="0" w:line="240" w:lineRule="auto"/>
      <w:ind w:left="284" w:hanging="284"/>
      <w:jc w:val="left"/>
    </w:pPr>
    <w:rPr>
      <w:b/>
      <w:sz w:val="36"/>
      <w:szCs w:val="36"/>
    </w:rPr>
  </w:style>
  <w:style w:type="paragraph" w:styleId="Rozvrendokumentu">
    <w:name w:val="Document Map"/>
    <w:basedOn w:val="Normln"/>
    <w:link w:val="RozvrendokumentuChar"/>
    <w:semiHidden/>
    <w:unhideWhenUsed/>
    <w:rsid w:val="0038026E"/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link w:val="Rozvrendokumentu"/>
    <w:semiHidden/>
    <w:rsid w:val="0047420E"/>
    <w:rPr>
      <w:rFonts w:ascii="Tahoma" w:eastAsia="Lucida Sans Unicode" w:hAnsi="Tahoma"/>
      <w:sz w:val="16"/>
      <w:szCs w:val="16"/>
    </w:rPr>
  </w:style>
  <w:style w:type="character" w:customStyle="1" w:styleId="NADPIhlavChar">
    <w:name w:val="NADP I hlav Char"/>
    <w:basedOn w:val="IUPChar"/>
    <w:link w:val="NADPIhlav"/>
    <w:rsid w:val="004A4B4E"/>
    <w:rPr>
      <w:rFonts w:eastAsia="Lucida Sans Unicode"/>
      <w:sz w:val="40"/>
      <w:szCs w:val="40"/>
      <w:shd w:val="clear" w:color="FFFFFF" w:fill="808080"/>
    </w:rPr>
  </w:style>
  <w:style w:type="paragraph" w:customStyle="1" w:styleId="normodsaz">
    <w:name w:val="normodsaz"/>
    <w:basedOn w:val="Zkladntextodsazen"/>
    <w:link w:val="normodsazChar"/>
    <w:unhideWhenUsed/>
    <w:qFormat/>
    <w:rsid w:val="001D5E63"/>
    <w:pPr>
      <w:tabs>
        <w:tab w:val="left" w:pos="2535"/>
      </w:tabs>
      <w:spacing w:after="0"/>
      <w:ind w:left="284"/>
    </w:pPr>
    <w:rPr>
      <w:color w:val="000000"/>
      <w:szCs w:val="22"/>
    </w:rPr>
  </w:style>
  <w:style w:type="paragraph" w:customStyle="1" w:styleId="cislov">
    <w:name w:val="cislov"/>
    <w:basedOn w:val="Textzklad"/>
    <w:link w:val="cislovChar"/>
    <w:unhideWhenUsed/>
    <w:qFormat/>
    <w:rsid w:val="00F24472"/>
    <w:pPr>
      <w:numPr>
        <w:numId w:val="6"/>
      </w:numPr>
      <w:spacing w:before="120" w:after="0"/>
      <w:jc w:val="both"/>
      <w:outlineLvl w:val="9"/>
    </w:pPr>
    <w:rPr>
      <w:color w:val="000000"/>
      <w:sz w:val="22"/>
      <w:szCs w:val="22"/>
    </w:rPr>
  </w:style>
  <w:style w:type="character" w:customStyle="1" w:styleId="cislovChar">
    <w:name w:val="cislov Char"/>
    <w:link w:val="cislov"/>
    <w:rsid w:val="0047420E"/>
    <w:rPr>
      <w:rFonts w:eastAsia="Lucida Sans Unicode"/>
      <w:color w:val="000000"/>
      <w:sz w:val="22"/>
      <w:szCs w:val="22"/>
    </w:rPr>
  </w:style>
  <w:style w:type="character" w:customStyle="1" w:styleId="normodsazChar">
    <w:name w:val="normodsaz Char"/>
    <w:basedOn w:val="ZkladntextodsazenChar"/>
    <w:link w:val="normodsaz"/>
    <w:rsid w:val="009F2BB6"/>
    <w:rPr>
      <w:rFonts w:eastAsia="Lucida Sans Unicode"/>
      <w:sz w:val="22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46296D"/>
    <w:pPr>
      <w:spacing w:before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47420E"/>
    <w:rPr>
      <w:rFonts w:ascii="Tahoma" w:eastAsia="Lucida Sans Unicode" w:hAnsi="Tahoma"/>
      <w:sz w:val="16"/>
      <w:szCs w:val="16"/>
    </w:rPr>
  </w:style>
  <w:style w:type="paragraph" w:customStyle="1" w:styleId="ctverce">
    <w:name w:val="ctverce"/>
    <w:basedOn w:val="odrazctver"/>
    <w:link w:val="ctverceChar"/>
    <w:autoRedefine/>
    <w:unhideWhenUsed/>
    <w:qFormat/>
    <w:rsid w:val="006748A9"/>
    <w:pPr>
      <w:numPr>
        <w:ilvl w:val="0"/>
        <w:numId w:val="0"/>
      </w:numPr>
      <w:tabs>
        <w:tab w:val="left" w:pos="0"/>
      </w:tabs>
      <w:spacing w:line="240" w:lineRule="auto"/>
      <w:ind w:left="425"/>
      <w:outlineLvl w:val="9"/>
    </w:pPr>
    <w:rPr>
      <w:rFonts w:ascii="Calibri" w:hAnsi="Calibri"/>
      <w:color w:val="auto"/>
    </w:rPr>
  </w:style>
  <w:style w:type="character" w:customStyle="1" w:styleId="ctverceChar">
    <w:name w:val="ctverce Char"/>
    <w:link w:val="ctverce"/>
    <w:rsid w:val="006748A9"/>
    <w:rPr>
      <w:rFonts w:ascii="Calibri" w:eastAsia="Lucida Sans Unicode" w:hAnsi="Calibri"/>
      <w:sz w:val="22"/>
      <w:szCs w:val="22"/>
    </w:rPr>
  </w:style>
  <w:style w:type="character" w:styleId="Siln">
    <w:name w:val="Strong"/>
    <w:uiPriority w:val="22"/>
    <w:semiHidden/>
    <w:unhideWhenUsed/>
    <w:qFormat/>
    <w:rsid w:val="003352FA"/>
    <w:rPr>
      <w:b/>
      <w:bCs/>
    </w:rPr>
  </w:style>
  <w:style w:type="paragraph" w:styleId="Textvysvtlivek">
    <w:name w:val="endnote text"/>
    <w:basedOn w:val="Normln"/>
    <w:link w:val="TextvysvtlivekChar"/>
    <w:semiHidden/>
    <w:unhideWhenUsed/>
    <w:rsid w:val="0000108F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link w:val="Textvysvtlivek"/>
    <w:semiHidden/>
    <w:rsid w:val="0047420E"/>
    <w:rPr>
      <w:rFonts w:eastAsia="Lucida Sans Unicode"/>
    </w:rPr>
  </w:style>
  <w:style w:type="character" w:styleId="Odkaznavysvtlivky">
    <w:name w:val="endnote reference"/>
    <w:semiHidden/>
    <w:unhideWhenUsed/>
    <w:rsid w:val="0000108F"/>
    <w:rPr>
      <w:vertAlign w:val="superscript"/>
    </w:rPr>
  </w:style>
  <w:style w:type="paragraph" w:customStyle="1" w:styleId="mezerapoodstavci">
    <w:name w:val="mezera po odstavci"/>
    <w:basedOn w:val="Normln"/>
    <w:link w:val="mezerapoodstavciChar"/>
    <w:unhideWhenUsed/>
    <w:qFormat/>
    <w:rsid w:val="00384640"/>
    <w:pPr>
      <w:spacing w:after="180"/>
    </w:pPr>
    <w:rPr>
      <w:rFonts w:ascii="Times New Roman" w:hAnsi="Times New Roman"/>
    </w:rPr>
  </w:style>
  <w:style w:type="character" w:customStyle="1" w:styleId="mezerapoodstavciChar">
    <w:name w:val="mezera po odstavci Char"/>
    <w:link w:val="mezerapoodstavci"/>
    <w:rsid w:val="0047420E"/>
    <w:rPr>
      <w:rFonts w:eastAsia="Lucida Sans Unicode"/>
      <w:sz w:val="22"/>
      <w:szCs w:val="24"/>
    </w:rPr>
  </w:style>
  <w:style w:type="paragraph" w:styleId="Nzev">
    <w:name w:val="Title"/>
    <w:basedOn w:val="Normln"/>
    <w:next w:val="Normln"/>
    <w:link w:val="NzevChar"/>
    <w:semiHidden/>
    <w:unhideWhenUsed/>
    <w:qFormat/>
    <w:rsid w:val="0038464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semiHidden/>
    <w:rsid w:val="0047420E"/>
    <w:rPr>
      <w:rFonts w:ascii="Cambria" w:hAnsi="Cambria"/>
      <w:b/>
      <w:bCs/>
      <w:kern w:val="28"/>
      <w:sz w:val="32"/>
      <w:szCs w:val="32"/>
    </w:rPr>
  </w:style>
  <w:style w:type="paragraph" w:customStyle="1" w:styleId="poomlky">
    <w:name w:val="poomlčky"/>
    <w:basedOn w:val="Normln"/>
    <w:link w:val="poomlkyChar"/>
    <w:semiHidden/>
    <w:unhideWhenUsed/>
    <w:qFormat/>
    <w:rsid w:val="00275E59"/>
    <w:pPr>
      <w:widowControl/>
      <w:tabs>
        <w:tab w:val="num" w:pos="284"/>
        <w:tab w:val="num" w:pos="1778"/>
      </w:tabs>
      <w:spacing w:before="0"/>
      <w:ind w:left="851" w:hanging="284"/>
    </w:pPr>
    <w:rPr>
      <w:rFonts w:ascii="Times New Roman" w:hAnsi="Times New Roman"/>
      <w:color w:val="00B050"/>
      <w:szCs w:val="22"/>
    </w:rPr>
  </w:style>
  <w:style w:type="character" w:customStyle="1" w:styleId="poomlkyChar">
    <w:name w:val="poomlčky Char"/>
    <w:link w:val="poomlky"/>
    <w:semiHidden/>
    <w:rsid w:val="0047420E"/>
    <w:rPr>
      <w:rFonts w:eastAsia="Lucida Sans Unicode"/>
      <w:color w:val="00B050"/>
      <w:sz w:val="22"/>
      <w:szCs w:val="22"/>
    </w:rPr>
  </w:style>
  <w:style w:type="paragraph" w:customStyle="1" w:styleId="pomlka">
    <w:name w:val="pomlčka"/>
    <w:basedOn w:val="Normln"/>
    <w:link w:val="pomlkaChar"/>
    <w:unhideWhenUsed/>
    <w:qFormat/>
    <w:rsid w:val="00DF512B"/>
    <w:pPr>
      <w:widowControl/>
      <w:numPr>
        <w:numId w:val="7"/>
      </w:numPr>
      <w:tabs>
        <w:tab w:val="clear" w:pos="1778"/>
      </w:tabs>
      <w:spacing w:before="0"/>
      <w:ind w:left="113" w:hanging="113"/>
    </w:pPr>
    <w:rPr>
      <w:rFonts w:ascii="Times New Roman" w:hAnsi="Times New Roman"/>
      <w:szCs w:val="22"/>
    </w:rPr>
  </w:style>
  <w:style w:type="character" w:customStyle="1" w:styleId="pomlkaChar">
    <w:name w:val="pomlčka Char"/>
    <w:link w:val="pomlka"/>
    <w:rsid w:val="00DF512B"/>
    <w:rPr>
      <w:rFonts w:eastAsia="Lucida Sans Unicode"/>
      <w:sz w:val="22"/>
      <w:szCs w:val="22"/>
    </w:rPr>
  </w:style>
  <w:style w:type="paragraph" w:customStyle="1" w:styleId="ctver-podtr">
    <w:name w:val="ctver-podtr"/>
    <w:basedOn w:val="Zkladntextodsazen"/>
    <w:link w:val="ctver-podtrChar"/>
    <w:qFormat/>
    <w:rsid w:val="00590BAD"/>
    <w:pPr>
      <w:numPr>
        <w:ilvl w:val="1"/>
        <w:numId w:val="3"/>
      </w:numPr>
      <w:spacing w:before="60" w:after="0"/>
    </w:pPr>
    <w:rPr>
      <w:b/>
      <w:iCs/>
      <w:szCs w:val="22"/>
      <w:u w:val="single"/>
    </w:rPr>
  </w:style>
  <w:style w:type="character" w:customStyle="1" w:styleId="ctver-podtrChar">
    <w:name w:val="ctver-podtr Char"/>
    <w:link w:val="ctver-podtr"/>
    <w:rsid w:val="00590BAD"/>
    <w:rPr>
      <w:rFonts w:eastAsia="Lucida Sans Unicode"/>
      <w:b/>
      <w:iCs/>
      <w:sz w:val="22"/>
      <w:szCs w:val="22"/>
      <w:u w:val="single"/>
    </w:rPr>
  </w:style>
  <w:style w:type="paragraph" w:customStyle="1" w:styleId="odst-podtr">
    <w:name w:val="odst-podtr"/>
    <w:basedOn w:val="Zkladntextodsazen"/>
    <w:link w:val="odst-podtrChar"/>
    <w:qFormat/>
    <w:rsid w:val="0028767C"/>
    <w:pPr>
      <w:spacing w:after="0"/>
      <w:ind w:left="0"/>
    </w:pPr>
    <w:rPr>
      <w:rFonts w:ascii="Calibri" w:hAnsi="Calibri"/>
      <w:szCs w:val="22"/>
      <w:u w:val="single"/>
    </w:rPr>
  </w:style>
  <w:style w:type="character" w:customStyle="1" w:styleId="odst-podtrChar">
    <w:name w:val="odst-podtr Char"/>
    <w:link w:val="odst-podtr"/>
    <w:rsid w:val="0028767C"/>
    <w:rPr>
      <w:rFonts w:ascii="Calibri" w:eastAsia="Lucida Sans Unicode" w:hAnsi="Calibri"/>
      <w:sz w:val="22"/>
      <w:szCs w:val="22"/>
      <w:u w:val="single"/>
    </w:rPr>
  </w:style>
  <w:style w:type="paragraph" w:styleId="Obsah1">
    <w:name w:val="toc 1"/>
    <w:basedOn w:val="Normln"/>
    <w:next w:val="Normln"/>
    <w:autoRedefine/>
    <w:uiPriority w:val="39"/>
    <w:rsid w:val="00557D44"/>
    <w:pPr>
      <w:tabs>
        <w:tab w:val="right" w:leader="dot" w:pos="9346"/>
      </w:tabs>
    </w:pPr>
  </w:style>
  <w:style w:type="paragraph" w:styleId="Obsah2">
    <w:name w:val="toc 2"/>
    <w:basedOn w:val="Normln"/>
    <w:next w:val="Normln"/>
    <w:autoRedefine/>
    <w:uiPriority w:val="39"/>
    <w:rsid w:val="004912BB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DD15F2"/>
    <w:pPr>
      <w:tabs>
        <w:tab w:val="right" w:leader="dot" w:pos="9356"/>
      </w:tabs>
      <w:ind w:left="142" w:right="284"/>
    </w:pPr>
  </w:style>
  <w:style w:type="numbering" w:customStyle="1" w:styleId="WW8Num18">
    <w:name w:val="WW8Num18"/>
    <w:basedOn w:val="Bezseznamu"/>
    <w:rsid w:val="00A0380F"/>
    <w:pPr>
      <w:numPr>
        <w:numId w:val="8"/>
      </w:numPr>
    </w:pPr>
  </w:style>
  <w:style w:type="numbering" w:customStyle="1" w:styleId="WW8Num44">
    <w:name w:val="WW8Num44"/>
    <w:basedOn w:val="Bezseznamu"/>
    <w:rsid w:val="00A0380F"/>
    <w:pPr>
      <w:numPr>
        <w:numId w:val="9"/>
      </w:numPr>
    </w:pPr>
  </w:style>
  <w:style w:type="paragraph" w:styleId="Odstavecseseznamem">
    <w:name w:val="List Paragraph"/>
    <w:basedOn w:val="Normln"/>
    <w:uiPriority w:val="34"/>
    <w:rsid w:val="000F2C97"/>
    <w:pPr>
      <w:widowControl/>
      <w:suppressAutoHyphens w:val="0"/>
      <w:spacing w:before="0" w:after="0"/>
      <w:ind w:left="720"/>
      <w:contextualSpacing/>
    </w:pPr>
    <w:rPr>
      <w:rFonts w:eastAsia="Calibri"/>
      <w:szCs w:val="22"/>
      <w:lang w:eastAsia="en-US"/>
    </w:rPr>
  </w:style>
  <w:style w:type="paragraph" w:customStyle="1" w:styleId="cislo">
    <w:name w:val="cislo"/>
    <w:basedOn w:val="nadpcislo"/>
    <w:link w:val="cisloChar"/>
    <w:qFormat/>
    <w:rsid w:val="00EA336D"/>
  </w:style>
  <w:style w:type="character" w:customStyle="1" w:styleId="cisloChar">
    <w:name w:val="cislo Char"/>
    <w:basedOn w:val="nadpcisloChar"/>
    <w:link w:val="cislo"/>
    <w:rsid w:val="00EA336D"/>
    <w:rPr>
      <w:rFonts w:ascii="Calibri" w:eastAsia="Lucida Sans Unicode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8Num3z0">
    <w:name w:val="WW8Num18"/>
    <w:pPr>
      <w:numPr>
        <w:numId w:val="8"/>
      </w:numPr>
    </w:pPr>
  </w:style>
  <w:style w:type="numbering" w:customStyle="1" w:styleId="WW8Num4z0">
    <w:name w:val="WW8Num44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spi://module='ASPI'&amp;link='114/1992%20Sb.%2523'&amp;ucin-k-dni='30.12.9999'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bec-herman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cuzk.cz" TargetMode="External"/><Relationship Id="rId10" Type="http://schemas.openxmlformats.org/officeDocument/2006/relationships/hyperlink" Target="mailto:atelierzizala@email.cz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8A1AA-E5ED-4F12-B6A8-445EB35B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18033</Words>
  <Characters>106395</Characters>
  <Application>Microsoft Office Word</Application>
  <DocSecurity>0</DocSecurity>
  <Lines>886</Lines>
  <Paragraphs>248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 Drahotesice</vt:lpstr>
    </vt:vector>
  </TitlesOfParts>
  <Company>HP</Company>
  <LinksUpToDate>false</LinksUpToDate>
  <CharactersWithSpaces>124180</CharactersWithSpaces>
  <SharedDoc>false</SharedDoc>
  <HLinks>
    <vt:vector size="210" baseType="variant">
      <vt:variant>
        <vt:i4>5046346</vt:i4>
      </vt:variant>
      <vt:variant>
        <vt:i4>204</vt:i4>
      </vt:variant>
      <vt:variant>
        <vt:i4>0</vt:i4>
      </vt:variant>
      <vt:variant>
        <vt:i4>5</vt:i4>
      </vt:variant>
      <vt:variant>
        <vt:lpwstr>aspi://module='ASPI'&amp;link='114/1992 Sb.%2523'&amp;ucin-k-dni='30.12.9999'</vt:lpwstr>
      </vt:variant>
      <vt:variant>
        <vt:lpwstr/>
      </vt:variant>
      <vt:variant>
        <vt:i4>1376315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_Toc416298090</vt:lpwstr>
      </vt:variant>
      <vt:variant>
        <vt:i4>1310779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_Toc416298089</vt:lpwstr>
      </vt:variant>
      <vt:variant>
        <vt:i4>1310779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_Toc416298088</vt:lpwstr>
      </vt:variant>
      <vt:variant>
        <vt:i4>1310779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_Toc416298087</vt:lpwstr>
      </vt:variant>
      <vt:variant>
        <vt:i4>1310779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_Toc416298086</vt:lpwstr>
      </vt:variant>
      <vt:variant>
        <vt:i4>1310779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_Toc416298085</vt:lpwstr>
      </vt:variant>
      <vt:variant>
        <vt:i4>1310779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_Toc416298084</vt:lpwstr>
      </vt:variant>
      <vt:variant>
        <vt:i4>1310779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_Toc416298083</vt:lpwstr>
      </vt:variant>
      <vt:variant>
        <vt:i4>1310779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_Toc416298082</vt:lpwstr>
      </vt:variant>
      <vt:variant>
        <vt:i4>1310779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_Toc416298081</vt:lpwstr>
      </vt:variant>
      <vt:variant>
        <vt:i4>1310779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_Toc416298080</vt:lpwstr>
      </vt:variant>
      <vt:variant>
        <vt:i4>1769531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_Toc416298079</vt:lpwstr>
      </vt:variant>
      <vt:variant>
        <vt:i4>1769531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_Toc416298078</vt:lpwstr>
      </vt:variant>
      <vt:variant>
        <vt:i4>1769531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_Toc416298077</vt:lpwstr>
      </vt:variant>
      <vt:variant>
        <vt:i4>1769531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_Toc416298076</vt:lpwstr>
      </vt:variant>
      <vt:variant>
        <vt:i4>1769531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_Toc416298075</vt:lpwstr>
      </vt:variant>
      <vt:variant>
        <vt:i4>1769531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_Toc416298074</vt:lpwstr>
      </vt:variant>
      <vt:variant>
        <vt:i4>1769531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_Toc416298073</vt:lpwstr>
      </vt:variant>
      <vt:variant>
        <vt:i4>1769531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_Toc416298072</vt:lpwstr>
      </vt:variant>
      <vt:variant>
        <vt:i4>1769531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_Toc416298071</vt:lpwstr>
      </vt:variant>
      <vt:variant>
        <vt:i4>1769531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_Toc416298070</vt:lpwstr>
      </vt:variant>
      <vt:variant>
        <vt:i4>1703995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_Toc416298069</vt:lpwstr>
      </vt:variant>
      <vt:variant>
        <vt:i4>1703995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_Toc416298068</vt:lpwstr>
      </vt:variant>
      <vt:variant>
        <vt:i4>1703995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_Toc416298067</vt:lpwstr>
      </vt:variant>
      <vt:variant>
        <vt:i4>1703995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_Toc416298066</vt:lpwstr>
      </vt:variant>
      <vt:variant>
        <vt:i4>1703995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_Toc416298065</vt:lpwstr>
      </vt:variant>
      <vt:variant>
        <vt:i4>1703995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_Toc416298064</vt:lpwstr>
      </vt:variant>
      <vt:variant>
        <vt:i4>1703995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_Toc416298063</vt:lpwstr>
      </vt:variant>
      <vt:variant>
        <vt:i4>1703995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_Toc416298062</vt:lpwstr>
      </vt:variant>
      <vt:variant>
        <vt:i4>1703995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_Toc416298061</vt:lpwstr>
      </vt:variant>
      <vt:variant>
        <vt:i4>1703995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_Toc416298060</vt:lpwstr>
      </vt:variant>
      <vt:variant>
        <vt:i4>1638459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_Toc416298059</vt:lpwstr>
      </vt:variant>
      <vt:variant>
        <vt:i4>1638459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_Toc416298058</vt:lpwstr>
      </vt:variant>
      <vt:variant>
        <vt:i4>2031665</vt:i4>
      </vt:variant>
      <vt:variant>
        <vt:i4>0</vt:i4>
      </vt:variant>
      <vt:variant>
        <vt:i4>0</vt:i4>
      </vt:variant>
      <vt:variant>
        <vt:i4>5</vt:i4>
      </vt:variant>
      <vt:variant>
        <vt:lpwstr>mailto:atelierzizala@email.cz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 Drahotesice</dc:title>
  <dc:creator>zizala</dc:creator>
  <cp:lastModifiedBy>uzivatel</cp:lastModifiedBy>
  <cp:revision>2</cp:revision>
  <cp:lastPrinted>2017-01-19T07:20:00Z</cp:lastPrinted>
  <dcterms:created xsi:type="dcterms:W3CDTF">2017-02-26T16:16:00Z</dcterms:created>
  <dcterms:modified xsi:type="dcterms:W3CDTF">2017-02-26T16:16:00Z</dcterms:modified>
</cp:coreProperties>
</file>