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UMSOsloven"/>
        <w:spacing w:lineRule="auto" w:line="240" w:before="0" w:after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KUMSOsloven"/>
        <w:spacing w:lineRule="auto" w:line="240" w:before="0" w:after="360"/>
        <w:jc w:val="right"/>
        <w:rPr/>
      </w:pPr>
      <w:r>
        <w:rPr>
          <w:sz w:val="20"/>
          <w:szCs w:val="20"/>
        </w:rPr>
        <w:t>České Budějovice 29. listopadu 2019</w:t>
      </w:r>
    </w:p>
    <w:p>
      <w:pPr>
        <w:pStyle w:val="Tlotextu"/>
        <w:jc w:val="center"/>
        <w:rPr>
          <w:sz w:val="22"/>
          <w:szCs w:val="22"/>
        </w:rPr>
      </w:pPr>
      <w:r>
        <w:rPr>
          <w:sz w:val="22"/>
          <w:szCs w:val="22"/>
        </w:rPr>
        <w:t>V souladu s § 40 odst. 1 zákona č. 129/2000 Sb., o krajích, v platném znění</w:t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v o l á v á m</w:t>
      </w:r>
    </w:p>
    <w:p>
      <w:pPr>
        <w:pStyle w:val="Tlotextu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25. zasedání Zastupitelstva Jihočeského kraje</w:t>
      </w:r>
    </w:p>
    <w:p>
      <w:pPr>
        <w:pStyle w:val="Tlotextu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lotextu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12. prosince 2019 od 10:00 hodin.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ve velkém zasedacím sále </w:t>
      </w:r>
    </w:p>
    <w:p>
      <w:pPr>
        <w:pStyle w:val="Tlotextu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Krajského úřadu Jihočeského kraje, ul. U Zimního stadionu 1952/2, </w:t>
      </w:r>
    </w:p>
    <w:p>
      <w:pPr>
        <w:pStyle w:val="Tlotextu"/>
        <w:jc w:val="center"/>
        <w:rPr>
          <w:sz w:val="22"/>
          <w:szCs w:val="22"/>
        </w:rPr>
      </w:pPr>
      <w:r>
        <w:rPr>
          <w:sz w:val="22"/>
          <w:szCs w:val="22"/>
        </w:rPr>
        <w:t>České Budějovice, 2. podlaží.</w:t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/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/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/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/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/>
      </w:r>
    </w:p>
    <w:p>
      <w:pPr>
        <w:pStyle w:val="Tlotextu"/>
        <w:tabs>
          <w:tab w:val="clear" w:pos="709"/>
          <w:tab w:val="left" w:pos="6569" w:leader="none"/>
        </w:tabs>
        <w:rPr/>
      </w:pPr>
      <w:r>
        <w:rPr>
          <w:sz w:val="22"/>
          <w:szCs w:val="22"/>
        </w:rPr>
        <w:t xml:space="preserve">                                                                    </w:t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Mgr. Ivana Stráská, v.r.</w:t>
      </w:r>
    </w:p>
    <w:p>
      <w:pPr>
        <w:pStyle w:val="Tlotextu"/>
        <w:tabs>
          <w:tab w:val="clear" w:pos="709"/>
          <w:tab w:val="left" w:pos="65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>
      <w:pPr>
        <w:pStyle w:val="Tlotextu"/>
        <w:tabs>
          <w:tab w:val="clear" w:pos="709"/>
          <w:tab w:val="left" w:pos="6187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Tlotextu"/>
        <w:tabs>
          <w:tab w:val="clear" w:pos="709"/>
          <w:tab w:val="left" w:pos="6702" w:leader="none"/>
        </w:tabs>
        <w:rPr/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>
      <w:pPr>
        <w:pStyle w:val="Tlotextu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Příloha: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>Návrh programu 25. zasedání Zastupitelstva Jihočeského kraje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ind w:left="-340" w:firstLine="42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25. zasedání Zastupitelstva Jihočeského kraje</w:t>
      </w:r>
    </w:p>
    <w:p>
      <w:pPr>
        <w:pStyle w:val="Tlotextu"/>
        <w:pBdr>
          <w:bottom w:val="single" w:sz="4" w:space="1" w:color="000000"/>
        </w:pBdr>
        <w:ind w:left="-34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12. prosince 2019</w:t>
      </w:r>
    </w:p>
    <w:p>
      <w:pPr>
        <w:pStyle w:val="Tlotextu"/>
        <w:pBdr>
          <w:bottom w:val="single" w:sz="4" w:space="1" w:color="000000"/>
        </w:pBdr>
        <w:ind w:left="-34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KUJKnormal"/>
        <w:ind w:left="142" w:firstLine="482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</w:r>
    </w:p>
    <w:p>
      <w:pPr>
        <w:pStyle w:val="KUJKnormal"/>
        <w:ind w:left="142" w:firstLine="482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Zahájení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Slib nového člena zastupitelstva kraje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Rady Jihočeského kraje za období od 17.10. do 21. 11. 2019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plnění usnesení Zastupitelstva Jihočeského kraje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vyřizování dotazů, podnětů a připomínek členů zastupitelstva kraje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Poskytnutí individuální dotace okresním a Krajskému sdružení hasičů Čech, Moravy a Slezska Jihočeského kraje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 volby přísedícího krajského soudu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Zvýšení základního kapitálu obchodní společnosti Nemocnice Písek, a.s.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Třetí změna postupu financování akce „Restrukturalizace a rekonstrukce horního areálu Nemocnice České Budějovice, a.s.“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Organizace a zajištění pohotovostních služeb a prohlídek těl zemřelých v Jihočeském kraji v roce 2020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 - Rozpočet Jihočeského kraje na rok 2020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94" w:right="964" w:header="510" w:top="709" w:footer="340" w:bottom="680" w:gutter="0"/>
          <w:pgNumType w:fmt="decimal"/>
          <w:formProt w:val="false"/>
          <w:textDirection w:val="lrTb"/>
          <w:docGrid w:type="default" w:linePitch="360" w:charSpace="0"/>
        </w:sect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Návrh - Střednědobý výhled rozpočtu Jihočeského kraje na období let 2021 a 2022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Rozpočet školství - pátá úprava rozpisu rozpočtu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Žádost o poskytnutí individuální dotace z oblasti školství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Dodatky zřizovacích listin škol a školských zařízení zřizovaných krajem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Aktualizace základní sítě sociálních služeb v Jihočeském kraji na období 2020–2021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Aktualizace podmíněné sítě sociálních služeb v Jihočeském kraji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Změna Metodiky dotačního programu „Podpora sociálních služeb v Jihočeském kraji V“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Dotační program Podpora zařízení pro děti vyžadující okamžitou pomoc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Návrhy na rozdělení projektové dotace v rámci 2. výzvy dotačního programu „Podpora sociálních služeb v Jihočeském kraji V“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Poskytnutí příspěvku na provoz registrovaného dětského domova – Kraj Vysočina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Žádosti o změnu realizace projektů v rámci dotačních programů Jihočeského kraje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Dotační program Jihočeského kraje Podpora lyžařských výcvikových kurzů, výzva pro školní rok 2019/2020 - výběr projektů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Dotační program Jihočeského kraje Podpora technického vzdělávání, výzva pro školní rok 2019/2020 - výběr projektů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Individuální dotace - Jihočeská Silva Nortica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Realizace projektu „Kotlíkové dotace v Jihočeském kraji – Nová zelená úsporám“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Úprava závazkových vztahů se společností Jihočeské letiště České Budějovice a.s.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Úprava závazkových vztahů se společností JIKORD s.r.o.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/>
      </w:pPr>
      <w:r>
        <w:rPr>
          <w:rFonts w:cs="Tahoma" w:ascii="Tahoma" w:hAnsi="Tahoma"/>
          <w:szCs w:val="20"/>
        </w:rPr>
        <w:t>Dodatek č. 1 ke Smlouvě o veřejných službách v přepravě cestujících veřejnou drážní osobní dopravou k zajištění dopravní obslužnosti vlaky regionální dopravy v rámci elektrické trakce s dopravcem Českédráhy,</w:t>
      </w:r>
      <w:r>
        <w:rPr>
          <w:rFonts w:cs="Tahoma" w:ascii="Tahoma" w:hAnsi="Tahoma"/>
          <w:szCs w:val="20"/>
        </w:rPr>
        <w:t>a.s.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Jindřichohradecké místní dráhy, a.s. – prenotifikace služeb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Dopravní podnik města České Budějovice a. s. – prenotifikace služeb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Rozpočtové změny 24/19 </w:t>
      </w:r>
    </w:p>
    <w:p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Majetkové dispozice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Záměr majetkoprávního vypořádání nemovitostí - vyhlášení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/>
      </w:pPr>
      <w:r>
        <w:rPr>
          <w:rFonts w:cs="Tahoma" w:ascii="Tahoma" w:hAnsi="Tahoma"/>
          <w:szCs w:val="20"/>
        </w:rPr>
        <w:t xml:space="preserve">Dohoda o vzájemné spolupráci při úpravě vlastnických vztahů ve společnosti Jihočeské letiště České Budějovice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Záměr prodeje nepotřebných nemovitostí v k. ú. Lnáře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/>
      </w:pPr>
      <w:r>
        <w:rPr>
          <w:rFonts w:cs="Tahoma" w:ascii="Tahoma" w:hAnsi="Tahoma"/>
          <w:szCs w:val="20"/>
        </w:rPr>
        <w:t xml:space="preserve">Prodej nepotřebných nemovitostí v k. ú. Osek u Radomyšle 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Finančního výboru za období od 14. 5. do 21. 10. 2019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Kontrolního výboru za období od 14. 6. do 28. 11. 2019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Dopravního výboru za období od 15. 5.  do 26. 11. 2019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Výboru pro výchovu, vzdělávání a zaměstnanost za období od 13. 6. do 20. 11. 2019 a plán práce na rok 2020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Zpráva o činnosti Výboru pro venkov, zemědělství a životní prostředí za období od 11. 6. do 25. 11. 2019 a plán práce na rok 2020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Zpráva o činnosti Výboru pro podporu hospodářského rozvoje za období od 19. 6. do 26.11. 2019 a plán práce I. pololetí roku 2020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Návrh termínů zasedání zastupitelstva v I. pololetí 2020 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Různé, diskuze</w:t>
      </w:r>
    </w:p>
    <w:p>
      <w:pPr>
        <w:pStyle w:val="KUJKcislovany"/>
        <w:numPr>
          <w:ilvl w:val="0"/>
          <w:numId w:val="1"/>
        </w:numPr>
        <w:tabs>
          <w:tab w:val="left" w:pos="360" w:leader="none"/>
          <w:tab w:val="left" w:pos="708" w:leader="none"/>
        </w:tabs>
        <w:spacing w:before="0" w:after="0"/>
        <w:ind w:left="284" w:hanging="284"/>
        <w:contextualSpacing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Závěr</w:t>
      </w:r>
    </w:p>
    <w:p>
      <w:pPr>
        <w:pStyle w:val="KUJKcislovany"/>
        <w:tabs>
          <w:tab w:val="clear" w:pos="360"/>
          <w:tab w:val="left" w:pos="708" w:leader="none"/>
        </w:tabs>
        <w:spacing w:before="0" w:after="0"/>
        <w:ind w:left="284" w:hanging="0"/>
        <w:contextualSpacing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94" w:right="964" w:header="510" w:top="709" w:footer="340" w:bottom="20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UMStext"/>
      <w:spacing w:lineRule="auto" w:line="240" w:before="0" w:after="0"/>
      <w:rPr>
        <w:sz w:val="16"/>
        <w:szCs w:val="16"/>
      </w:rPr>
    </w:pPr>
    <w:r>
      <w:rPr>
        <w:sz w:val="16"/>
        <w:szCs w:val="16"/>
      </w:rPr>
      <w:t>identifikátor DS: kdib3rr</w:t>
      <w:tab/>
      <w:tab/>
      <w:tab/>
      <w:tab/>
      <w:t>tel: 386 720 111</w:t>
      <w:tab/>
      <w:tab/>
      <w:tab/>
      <w:tab/>
      <w:t>IČO: 70890650</w:t>
    </w:r>
  </w:p>
  <w:p>
    <w:pPr>
      <w:pStyle w:val="KUMStext"/>
      <w:spacing w:lineRule="auto" w:line="240" w:before="0" w:after="0"/>
      <w:rPr>
        <w:sz w:val="16"/>
        <w:szCs w:val="16"/>
      </w:rPr>
    </w:pPr>
    <w:r>
      <w:rPr>
        <w:sz w:val="16"/>
        <w:szCs w:val="16"/>
      </w:rPr>
      <w:t>e-podatelna: posta@kraj-jihocesky.cz</w:t>
      <w:tab/>
      <w:tab/>
      <w:tab/>
      <w:t>fax: 386 359 069</w:t>
      <w:tab/>
      <w:tab/>
      <w:tab/>
      <w:tab/>
      <w:t>DIČ: CZ70890650</w:t>
    </w:r>
  </w:p>
  <w:p>
    <w:pPr>
      <w:pStyle w:val="KUMStext"/>
      <w:spacing w:lineRule="auto" w:line="240" w:before="0" w:after="0"/>
      <w:rPr/>
    </w:pPr>
    <w:r>
      <w:rPr>
        <w:sz w:val="16"/>
        <w:szCs w:val="16"/>
      </w:rPr>
      <w:tab/>
    </w: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Bottom of Page)"/>
        <w:docPartUnique w:val="true"/>
        <w:docPartGallery w:val="Page Numbers (Top of Page)"/>
        <w:docPartUnique w:val="true"/>
      </w:docPartObj>
      <w:id w:val="1199796805"/>
    </w:sdtPr>
    <w:sdtContent>
      <w:p>
        <w:pPr>
          <w:pStyle w:val="Zpat"/>
          <w:jc w:val="right"/>
          <w:rPr/>
        </w:pPr>
        <w:r>
          <w:rPr/>
        </w:r>
      </w:p>
      <w:p>
        <w:pPr>
          <w:pStyle w:val="Zpat"/>
          <w:tabs>
            <w:tab w:val="left" w:pos="705" w:leader="none"/>
            <w:tab w:val="center" w:pos="4536" w:leader="none"/>
            <w:tab w:val="right" w:pos="9072" w:leader="none"/>
          </w:tabs>
          <w:rPr/>
        </w:pPr>
        <w:r>
          <w:rPr/>
          <w:tab/>
          <w:tab/>
          <w:tab/>
        </w:r>
      </w:p>
      <w:p>
        <w:pPr>
          <w:pStyle w:val="Zpat"/>
          <w:tabs>
            <w:tab w:val="center" w:pos="4536" w:leader="none"/>
            <w:tab w:val="left" w:pos="8310" w:leader="none"/>
            <w:tab w:val="right" w:pos="9072" w:leader="none"/>
            <w:tab w:val="right" w:pos="9865" w:leader="none"/>
          </w:tabs>
          <w:rPr/>
        </w:pPr>
        <w:r>
          <w:rPr/>
          <w:tab/>
          <w:tab/>
          <w:tab/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/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>
    <w:pPr>
      <w:pStyle w:val="Zpat"/>
      <w:jc w:val="center"/>
      <w:rPr/>
    </w:pPr>
    <w:r>
      <w:rPr/>
    </w:r>
  </w:p>
  <w:p>
    <w:pPr>
      <w:pStyle w:val="Zpat"/>
      <w:tabs>
        <w:tab w:val="left" w:pos="1418" w:leader="none"/>
        <w:tab w:val="left" w:pos="2835" w:leader="none"/>
        <w:tab w:val="center" w:pos="4536" w:leader="none"/>
        <w:tab w:val="right" w:pos="9072" w:leader="none"/>
      </w:tabs>
      <w:spacing w:lineRule="exact" w:line="160"/>
      <w:ind w:right="360" w:hanging="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9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875"/>
      <w:gridCol w:w="6255"/>
      <w:gridCol w:w="1868"/>
    </w:tblGrid>
    <w:tr>
      <w:trPr>
        <w:trHeight w:val="2268" w:hRule="atLeast"/>
      </w:trPr>
      <w:tc>
        <w:tcPr>
          <w:tcW w:w="1875" w:type="dxa"/>
          <w:tcBorders/>
          <w:shd w:fill="auto" w:val="clear"/>
        </w:tcPr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rPr/>
          </w:pPr>
          <w:r>
            <w:rPr/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620" cy="1076325"/>
                <wp:effectExtent l="0" t="0" r="0" b="0"/>
                <wp:wrapTight wrapText="bothSides">
                  <wp:wrapPolygon edited="0">
                    <wp:start x="-36" y="0"/>
                    <wp:lineTo x="-36" y="20992"/>
                    <wp:lineTo x="21121" y="20992"/>
                    <wp:lineTo x="21121" y="0"/>
                    <wp:lineTo x="-36" y="0"/>
                  </wp:wrapPolygon>
                </wp:wrapTight>
                <wp:docPr id="1" name="Obrázek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/>
          <w:shd w:fill="auto" w:val="clear"/>
          <w:vAlign w:val="center"/>
        </w:tcPr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186" w:hanging="0"/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JIHOČESKÝ kraj</w:t>
          </w:r>
        </w:p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186" w:hanging="0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Mgr. Ivana Stráská</w:t>
          </w:r>
        </w:p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186" w:hanging="0"/>
            <w:rPr>
              <w:caps/>
              <w:sz w:val="8"/>
              <w:szCs w:val="8"/>
            </w:rPr>
          </w:pPr>
          <w:r>
            <w:rPr>
              <w:sz w:val="24"/>
              <w:szCs w:val="24"/>
            </w:rPr>
            <w:t>hejtmanka kraje</w:t>
          </w:r>
        </w:p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186" w:hanging="0"/>
            <w:rPr/>
          </w:pPr>
          <w:r>
            <w:rPr/>
            <w:t>U Zimního stadionu 1952/2</w:t>
          </w:r>
        </w:p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186" w:hanging="0"/>
            <w:rPr/>
          </w:pPr>
          <w:r>
            <w:rPr/>
            <w:t>370 76 České Budějovice</w:t>
          </w:r>
        </w:p>
        <w:p>
          <w:pPr>
            <w:pStyle w:val="Zhlav"/>
            <w:tabs>
              <w:tab w:val="left" w:pos="1814" w:leader="none"/>
              <w:tab w:val="center" w:pos="4536" w:leader="none"/>
              <w:tab w:val="right" w:pos="9072" w:leader="none"/>
            </w:tabs>
            <w:ind w:left="469" w:hanging="0"/>
            <w:rPr/>
          </w:pPr>
          <w:r>
            <w:rPr/>
          </w:r>
        </w:p>
      </w:tc>
      <w:tc>
        <w:tcPr>
          <w:tcW w:w="1868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13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caps/>
      <w:sz w:val="42"/>
      <w:szCs w:val="4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Pr>
      <w:rFonts w:ascii="Tahoma" w:hAnsi="Tahoma" w:cs="Tahoma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Pr>
      <w:rFonts w:ascii="Tahoma" w:hAnsi="Tahoma" w:cs="Tahoma"/>
      <w:sz w:val="20"/>
      <w:szCs w:val="20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locked/>
    <w:rsid w:val="006d3bad"/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ascii="Times New Roman" w:hAnsi="Times New Roman" w:cs="Times New Roman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dresaChar" w:customStyle="1">
    <w:name w:val="Adresa Char"/>
    <w:link w:val="Adresa"/>
    <w:qFormat/>
    <w:rsid w:val="004d4760"/>
    <w:rPr>
      <w:rFonts w:ascii="Arial" w:hAnsi="Arial" w:eastAsia="Times New Roman" w:cs="Arial"/>
      <w:b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4d4760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419ae"/>
    <w:rPr>
      <w:rFonts w:ascii="Segoe UI" w:hAnsi="Segoe UI" w:cs="Segoe UI"/>
      <w:sz w:val="18"/>
      <w:szCs w:val="18"/>
    </w:rPr>
  </w:style>
  <w:style w:type="character" w:styleId="KUJKnormalChar" w:customStyle="1">
    <w:name w:val="KUJK_normal Char"/>
    <w:link w:val="KUJKnormal"/>
    <w:uiPriority w:val="99"/>
    <w:qFormat/>
    <w:locked/>
    <w:rsid w:val="00a34bbf"/>
    <w:rPr>
      <w:rFonts w:ascii="Calibri" w:hAnsi="Calibri" w:eastAsia="Calibri"/>
      <w:sz w:val="28"/>
      <w:szCs w:val="28"/>
    </w:rPr>
  </w:style>
  <w:style w:type="character" w:styleId="ListLabel1">
    <w:name w:val="ListLabel 1"/>
    <w:qFormat/>
    <w:rPr>
      <w:rFonts w:ascii="Tahoma" w:hAnsi="Tahoma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6d3bad"/>
    <w:pPr/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link w:val="RozloendokumentuChar"/>
    <w:uiPriority w:val="99"/>
    <w:qFormat/>
    <w:pPr>
      <w:shd w:val="clear" w:color="auto" w:fill="000080"/>
    </w:pPr>
    <w:rPr/>
  </w:style>
  <w:style w:type="paragraph" w:styleId="KUMSOsloven" w:customStyle="1">
    <w:name w:val="KUMS-Oslovení"/>
    <w:basedOn w:val="Tlotextu"/>
    <w:next w:val="KUMStext"/>
    <w:uiPriority w:val="99"/>
    <w:qFormat/>
    <w:pPr>
      <w:spacing w:lineRule="exact" w:line="280" w:before="0" w:after="140"/>
      <w:jc w:val="both"/>
    </w:pPr>
    <w:rPr>
      <w:sz w:val="26"/>
      <w:szCs w:val="26"/>
    </w:rPr>
  </w:style>
  <w:style w:type="paragraph" w:styleId="KUMSVc" w:customStyle="1">
    <w:name w:val="KUMS-Věc"/>
    <w:basedOn w:val="Tlotextu"/>
    <w:next w:val="KUMSOsloven"/>
    <w:uiPriority w:val="99"/>
    <w:qFormat/>
    <w:pPr>
      <w:spacing w:lineRule="exact" w:line="280" w:before="0" w:after="560"/>
      <w:jc w:val="both"/>
    </w:pPr>
    <w:rPr>
      <w:b/>
      <w:bCs/>
      <w:sz w:val="26"/>
      <w:szCs w:val="26"/>
    </w:rPr>
  </w:style>
  <w:style w:type="paragraph" w:styleId="KUMStext" w:customStyle="1">
    <w:name w:val="KUMS-text"/>
    <w:basedOn w:val="Tlotextu"/>
    <w:uiPriority w:val="99"/>
    <w:qFormat/>
    <w:pPr>
      <w:spacing w:lineRule="exact" w:line="280" w:before="0" w:after="280"/>
      <w:jc w:val="both"/>
    </w:pPr>
    <w:rPr/>
  </w:style>
  <w:style w:type="paragraph" w:styleId="KUMSjmnoafunkce" w:customStyle="1">
    <w:name w:val="KUMS-jméno a funkce"/>
    <w:basedOn w:val="KUMStext"/>
    <w:next w:val="KUMStext"/>
    <w:uiPriority w:val="99"/>
    <w:qFormat/>
    <w:pPr>
      <w:spacing w:before="0" w:after="0"/>
    </w:pPr>
    <w:rPr/>
  </w:style>
  <w:style w:type="paragraph" w:styleId="Adresa" w:customStyle="1">
    <w:name w:val="Adresa"/>
    <w:basedOn w:val="Normal"/>
    <w:link w:val="AdresaChar"/>
    <w:qFormat/>
    <w:rsid w:val="004d4760"/>
    <w:pPr>
      <w:spacing w:lineRule="auto" w:line="360"/>
    </w:pPr>
    <w:rPr>
      <w:rFonts w:ascii="Arial" w:hAnsi="Arial" w:eastAsia="Times New Roman" w:cs="Arial"/>
      <w:b/>
      <w:sz w:val="18"/>
      <w:szCs w:val="18"/>
    </w:rPr>
  </w:style>
  <w:style w:type="paragraph" w:styleId="Zkladnodstavec" w:customStyle="1">
    <w:name w:val="[Základní odstavec]"/>
    <w:basedOn w:val="Normal"/>
    <w:qFormat/>
    <w:rsid w:val="004d4760"/>
    <w:pPr>
      <w:spacing w:lineRule="auto" w:line="288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419ae"/>
    <w:pPr/>
    <w:rPr>
      <w:rFonts w:ascii="Segoe UI" w:hAnsi="Segoe UI" w:cs="Segoe UI"/>
      <w:sz w:val="18"/>
      <w:szCs w:val="18"/>
    </w:rPr>
  </w:style>
  <w:style w:type="paragraph" w:styleId="KUJKnormal" w:customStyle="1">
    <w:name w:val="KUJK_normal"/>
    <w:basedOn w:val="Normal"/>
    <w:link w:val="KUJKnormalChar"/>
    <w:uiPriority w:val="99"/>
    <w:qFormat/>
    <w:rsid w:val="00a34bbf"/>
    <w:pPr/>
    <w:rPr>
      <w:rFonts w:ascii="Calibri" w:hAnsi="Calibri" w:eastAsia="Calibri" w:cs="Times New Roman"/>
      <w:sz w:val="28"/>
      <w:szCs w:val="28"/>
    </w:rPr>
  </w:style>
  <w:style w:type="paragraph" w:styleId="KUJKcislovany" w:customStyle="1">
    <w:name w:val="KUJK_cislovany"/>
    <w:basedOn w:val="KUJKnormal"/>
    <w:qFormat/>
    <w:rsid w:val="00a34bbf"/>
    <w:pPr>
      <w:tabs>
        <w:tab w:val="clear" w:pos="709"/>
        <w:tab w:val="left" w:pos="360" w:leader="none"/>
      </w:tabs>
      <w:ind w:left="360" w:hanging="0"/>
      <w:jc w:val="both"/>
    </w:pPr>
    <w:rPr>
      <w:rFonts w:ascii="Arial" w:hAnsi="Arial" w:eastAsia="Times New Roman" w:cs="Arial"/>
      <w:sz w:val="20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627-253F-4A55-B46C-2290B3F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FC583BD6</Template>
  <TotalTime>33</TotalTime>
  <Application>LibreOffice/6.1.6.3$Windows_x86 LibreOffice_project/5896ab1714085361c45cf540f76f60673dd96a72</Application>
  <Pages>2</Pages>
  <Words>798</Words>
  <Characters>4553</Characters>
  <CharactersWithSpaces>5624</CharactersWithSpaces>
  <Paragraphs>79</Paragraphs>
  <Company>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2019-03-11T07:15:00Z</dcterms:created>
  <dc:creator>Štosek Roman</dc:creator>
  <dc:description/>
  <dc:language>cs-CZ</dc:language>
  <cp:lastModifiedBy/>
  <cp:lastPrinted>2019-12-02T17:54:10Z</cp:lastPrinted>
  <dcterms:modified xsi:type="dcterms:W3CDTF">2019-12-02T17:55:09Z</dcterms:modified>
  <cp:revision>20</cp:revision>
  <dc:subject/>
  <dc:title>Váš dopis zn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